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5324B" w14:textId="1DCDE683" w:rsidR="00FB2EB8" w:rsidRPr="00BA30EF" w:rsidRDefault="004F21AA">
      <w:pPr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</w:pPr>
      <w:r w:rsidRPr="00BA30EF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 xml:space="preserve">Laboratoriekompetencekort – Klinisk Genetik </w:t>
      </w:r>
    </w:p>
    <w:p w14:paraId="7F10EEC0" w14:textId="77777777" w:rsidR="006D3547" w:rsidRPr="00BA30EF" w:rsidRDefault="006D3547">
      <w:pPr>
        <w:rPr>
          <w:rFonts w:asciiTheme="minorHAnsi" w:hAnsiTheme="minorHAnsi" w:cstheme="minorHAnsi"/>
          <w:sz w:val="20"/>
          <w:szCs w:val="20"/>
        </w:rPr>
      </w:pPr>
    </w:p>
    <w:p w14:paraId="09071721" w14:textId="00D64B11" w:rsidR="00FB2EB8" w:rsidRPr="00BA30EF" w:rsidRDefault="004D536C">
      <w:pPr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hAnsiTheme="minorHAnsi" w:cstheme="minorHAnsi"/>
          <w:sz w:val="20"/>
          <w:szCs w:val="20"/>
        </w:rPr>
        <w:t>I målbeskrivelsen står:</w:t>
      </w:r>
    </w:p>
    <w:tbl>
      <w:tblPr>
        <w:tblStyle w:val="Tabel-Gitter"/>
        <w:tblW w:w="9634" w:type="dxa"/>
        <w:tblLayout w:type="fixed"/>
        <w:tblLook w:val="04A0" w:firstRow="1" w:lastRow="0" w:firstColumn="1" w:lastColumn="0" w:noHBand="0" w:noVBand="1"/>
      </w:tblPr>
      <w:tblGrid>
        <w:gridCol w:w="3337"/>
        <w:gridCol w:w="1336"/>
        <w:gridCol w:w="4961"/>
      </w:tblGrid>
      <w:tr w:rsidR="00FB2EB8" w:rsidRPr="00BA30EF" w14:paraId="0AF64261" w14:textId="77777777" w:rsidTr="1B16DAAD">
        <w:trPr>
          <w:trHeight w:val="294"/>
        </w:trPr>
        <w:tc>
          <w:tcPr>
            <w:tcW w:w="9634" w:type="dxa"/>
            <w:gridSpan w:val="3"/>
          </w:tcPr>
          <w:p w14:paraId="700F0315" w14:textId="77777777" w:rsidR="00FB2EB8" w:rsidRPr="00BA30EF" w:rsidRDefault="004F2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Hovedformål 1: Forstå cyto- og molekylærgenetiske metoder</w:t>
            </w:r>
          </w:p>
        </w:tc>
      </w:tr>
      <w:tr w:rsidR="00FB2EB8" w:rsidRPr="00BA30EF" w14:paraId="10C03D1B" w14:textId="77777777" w:rsidTr="1B16DAAD">
        <w:trPr>
          <w:trHeight w:val="476"/>
        </w:trPr>
        <w:tc>
          <w:tcPr>
            <w:tcW w:w="3337" w:type="dxa"/>
          </w:tcPr>
          <w:p w14:paraId="245D3F8F" w14:textId="19D0EB0E" w:rsidR="00FB2EB8" w:rsidRPr="00BA30EF" w:rsidRDefault="004F2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I-1: </w:t>
            </w:r>
            <w:r w:rsidR="002E4F20" w:rsidRPr="00BA30EF"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ytogenetiske metoder</w:t>
            </w:r>
          </w:p>
        </w:tc>
        <w:tc>
          <w:tcPr>
            <w:tcW w:w="1336" w:type="dxa"/>
          </w:tcPr>
          <w:p w14:paraId="285C0CE5" w14:textId="77777777" w:rsidR="00FB2EB8" w:rsidRPr="00BA30EF" w:rsidRDefault="004F2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Niveau 1</w:t>
            </w:r>
          </w:p>
        </w:tc>
        <w:tc>
          <w:tcPr>
            <w:tcW w:w="4961" w:type="dxa"/>
          </w:tcPr>
          <w:p w14:paraId="6E676CA7" w14:textId="4E8C6E27" w:rsidR="00FB2EB8" w:rsidRPr="00BA30EF" w:rsidRDefault="004F2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Angive relevante cytogenetiske metoder</w:t>
            </w:r>
          </w:p>
        </w:tc>
      </w:tr>
      <w:tr w:rsidR="00FB2EB8" w:rsidRPr="00BA30EF" w14:paraId="63CA78C0" w14:textId="77777777" w:rsidTr="1B16DAAD">
        <w:trPr>
          <w:trHeight w:val="428"/>
        </w:trPr>
        <w:tc>
          <w:tcPr>
            <w:tcW w:w="3337" w:type="dxa"/>
          </w:tcPr>
          <w:p w14:paraId="39F4E0CB" w14:textId="77777777" w:rsidR="00FB2EB8" w:rsidRPr="00BA30EF" w:rsidRDefault="004F2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I-2:</w:t>
            </w:r>
            <w:r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 Molekylærgenetiske metoder</w:t>
            </w:r>
          </w:p>
        </w:tc>
        <w:tc>
          <w:tcPr>
            <w:tcW w:w="1336" w:type="dxa"/>
          </w:tcPr>
          <w:p w14:paraId="02609721" w14:textId="77777777" w:rsidR="00FB2EB8" w:rsidRPr="00BA30EF" w:rsidRDefault="004F2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Niveau 1</w:t>
            </w:r>
          </w:p>
        </w:tc>
        <w:tc>
          <w:tcPr>
            <w:tcW w:w="4961" w:type="dxa"/>
          </w:tcPr>
          <w:p w14:paraId="4E927620" w14:textId="2408F985" w:rsidR="00FB2EB8" w:rsidRPr="00BA30EF" w:rsidRDefault="004F2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Angive relevante molekylærgenetiske metoder</w:t>
            </w:r>
          </w:p>
        </w:tc>
      </w:tr>
      <w:tr w:rsidR="00582D9A" w:rsidRPr="00BA30EF" w14:paraId="269A6456" w14:textId="77777777" w:rsidTr="0095122A">
        <w:trPr>
          <w:trHeight w:val="294"/>
        </w:trPr>
        <w:tc>
          <w:tcPr>
            <w:tcW w:w="9634" w:type="dxa"/>
            <w:gridSpan w:val="3"/>
          </w:tcPr>
          <w:p w14:paraId="55BBF45D" w14:textId="77777777" w:rsidR="00582D9A" w:rsidRPr="00BA30EF" w:rsidRDefault="00582D9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F4302" w:rsidRPr="00BA30EF" w14:paraId="0A72AA23" w14:textId="77777777" w:rsidTr="1B16DAAD">
        <w:trPr>
          <w:trHeight w:val="507"/>
        </w:trPr>
        <w:tc>
          <w:tcPr>
            <w:tcW w:w="3337" w:type="dxa"/>
          </w:tcPr>
          <w:p w14:paraId="727562B9" w14:textId="531CECE1" w:rsidR="007F4302" w:rsidRPr="00BA30EF" w:rsidRDefault="007F4302" w:rsidP="007F4302">
            <w:pP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H-19: </w:t>
            </w:r>
            <w:r w:rsidRPr="00BA30EF">
              <w:rPr>
                <w:rFonts w:asciiTheme="minorHAnsi" w:hAnsiTheme="minorHAnsi" w:cstheme="minorHAnsi"/>
                <w:iCs/>
                <w:sz w:val="20"/>
                <w:szCs w:val="20"/>
              </w:rPr>
              <w:t>Molekylærgenetiske metoder</w:t>
            </w:r>
          </w:p>
        </w:tc>
        <w:tc>
          <w:tcPr>
            <w:tcW w:w="1336" w:type="dxa"/>
          </w:tcPr>
          <w:p w14:paraId="1C594267" w14:textId="17B8482F" w:rsidR="007F4302" w:rsidRPr="00BA30EF" w:rsidRDefault="007F4302" w:rsidP="007F430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Niveau 2</w:t>
            </w:r>
          </w:p>
        </w:tc>
        <w:tc>
          <w:tcPr>
            <w:tcW w:w="4961" w:type="dxa"/>
          </w:tcPr>
          <w:p w14:paraId="2755322D" w14:textId="13B601C1" w:rsidR="007F4302" w:rsidRPr="00BA30EF" w:rsidRDefault="007F4302" w:rsidP="007F430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iCs/>
                <w:sz w:val="20"/>
                <w:szCs w:val="20"/>
              </w:rPr>
              <w:t>Redegøre for relevante molekylærgenetiske metoder</w:t>
            </w:r>
          </w:p>
        </w:tc>
      </w:tr>
      <w:tr w:rsidR="007F4302" w:rsidRPr="00BA30EF" w14:paraId="149ADC92" w14:textId="77777777" w:rsidTr="1B16DAAD">
        <w:trPr>
          <w:trHeight w:val="507"/>
        </w:trPr>
        <w:tc>
          <w:tcPr>
            <w:tcW w:w="3337" w:type="dxa"/>
          </w:tcPr>
          <w:p w14:paraId="0C07F4D6" w14:textId="437CC523" w:rsidR="007F4302" w:rsidRPr="00BA30EF" w:rsidRDefault="007F4302" w:rsidP="007F430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H-22: Cytogenetiske metoder</w:t>
            </w:r>
          </w:p>
        </w:tc>
        <w:tc>
          <w:tcPr>
            <w:tcW w:w="1336" w:type="dxa"/>
          </w:tcPr>
          <w:p w14:paraId="2848750F" w14:textId="77777777" w:rsidR="007F4302" w:rsidRPr="00BA30EF" w:rsidRDefault="007F4302" w:rsidP="007F430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Niveau 2</w:t>
            </w:r>
          </w:p>
        </w:tc>
        <w:tc>
          <w:tcPr>
            <w:tcW w:w="4961" w:type="dxa"/>
          </w:tcPr>
          <w:p w14:paraId="7EBF8694" w14:textId="28F99B7D" w:rsidR="007F4302" w:rsidRPr="00BA30EF" w:rsidRDefault="007F4302" w:rsidP="007F430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Redegøre for relevante cytogenetiske metoder</w:t>
            </w:r>
          </w:p>
        </w:tc>
      </w:tr>
      <w:tr w:rsidR="007F4302" w:rsidRPr="00BA30EF" w14:paraId="0A90479C" w14:textId="77777777" w:rsidTr="1B16DAAD">
        <w:trPr>
          <w:trHeight w:val="56"/>
        </w:trPr>
        <w:tc>
          <w:tcPr>
            <w:tcW w:w="9634" w:type="dxa"/>
            <w:gridSpan w:val="3"/>
          </w:tcPr>
          <w:p w14:paraId="6EA6A837" w14:textId="77777777" w:rsidR="007F4302" w:rsidRPr="00BA30EF" w:rsidRDefault="007F4302" w:rsidP="007F430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0"/>
                <w:szCs w:val="20"/>
              </w:rPr>
              <w:t>Hovedmål 2: Opnå generel viden om kromosomer og gener.</w:t>
            </w:r>
          </w:p>
        </w:tc>
      </w:tr>
      <w:tr w:rsidR="007F4302" w:rsidRPr="00BA30EF" w14:paraId="2842187A" w14:textId="77777777" w:rsidTr="1B16DAAD">
        <w:trPr>
          <w:trHeight w:val="306"/>
        </w:trPr>
        <w:tc>
          <w:tcPr>
            <w:tcW w:w="3337" w:type="dxa"/>
          </w:tcPr>
          <w:p w14:paraId="5C17E870" w14:textId="77777777" w:rsidR="007F4302" w:rsidRPr="00BA30EF" w:rsidRDefault="007F4302" w:rsidP="007F430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I-3: Viden om kromosomer </w:t>
            </w:r>
          </w:p>
          <w:p w14:paraId="1C3CF671" w14:textId="77777777" w:rsidR="007F4302" w:rsidRPr="00BA30EF" w:rsidRDefault="007F4302" w:rsidP="007F430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6" w:type="dxa"/>
          </w:tcPr>
          <w:p w14:paraId="69C71A26" w14:textId="77777777" w:rsidR="007F4302" w:rsidRPr="00BA30EF" w:rsidRDefault="007F4302" w:rsidP="007F430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Niveau 1.</w:t>
            </w:r>
          </w:p>
        </w:tc>
        <w:tc>
          <w:tcPr>
            <w:tcW w:w="4961" w:type="dxa"/>
          </w:tcPr>
          <w:p w14:paraId="1643207D" w14:textId="1DA981FB" w:rsidR="007F4302" w:rsidRPr="00BA30EF" w:rsidRDefault="007F4302" w:rsidP="007F430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Beskrive kromosomstruktur og -funktion og -nomenklatur</w:t>
            </w:r>
          </w:p>
        </w:tc>
      </w:tr>
      <w:tr w:rsidR="007F4302" w:rsidRPr="00BA30EF" w14:paraId="788B7A40" w14:textId="77777777" w:rsidTr="1B16DAAD">
        <w:trPr>
          <w:trHeight w:val="306"/>
        </w:trPr>
        <w:tc>
          <w:tcPr>
            <w:tcW w:w="3337" w:type="dxa"/>
          </w:tcPr>
          <w:p w14:paraId="0AB1DB96" w14:textId="77777777" w:rsidR="007F4302" w:rsidRPr="00BA30EF" w:rsidRDefault="007F4302" w:rsidP="007F430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I-4: Viden om gener</w:t>
            </w:r>
          </w:p>
        </w:tc>
        <w:tc>
          <w:tcPr>
            <w:tcW w:w="1336" w:type="dxa"/>
          </w:tcPr>
          <w:p w14:paraId="6441C61B" w14:textId="77777777" w:rsidR="007F4302" w:rsidRPr="00BA30EF" w:rsidRDefault="007F4302" w:rsidP="007F430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Niveau 1</w:t>
            </w:r>
          </w:p>
        </w:tc>
        <w:tc>
          <w:tcPr>
            <w:tcW w:w="4961" w:type="dxa"/>
          </w:tcPr>
          <w:p w14:paraId="4A59F7FD" w14:textId="1829DF1C" w:rsidR="007F4302" w:rsidRPr="00BA30EF" w:rsidRDefault="007F4302" w:rsidP="007F430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Beskrive genstruktur og -funktion og –nomenklatur</w:t>
            </w:r>
          </w:p>
        </w:tc>
      </w:tr>
      <w:tr w:rsidR="007F4302" w:rsidRPr="00BA30EF" w14:paraId="3110633E" w14:textId="77777777" w:rsidTr="00F96D1C">
        <w:trPr>
          <w:trHeight w:val="306"/>
        </w:trPr>
        <w:tc>
          <w:tcPr>
            <w:tcW w:w="9634" w:type="dxa"/>
            <w:gridSpan w:val="3"/>
          </w:tcPr>
          <w:p w14:paraId="5E4FA8ED" w14:textId="77777777" w:rsidR="007F4302" w:rsidRPr="00BA30EF" w:rsidRDefault="007F4302" w:rsidP="007F430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F4302" w:rsidRPr="00BA30EF" w14:paraId="106A271A" w14:textId="77777777" w:rsidTr="1B16DAAD">
        <w:trPr>
          <w:trHeight w:val="306"/>
        </w:trPr>
        <w:tc>
          <w:tcPr>
            <w:tcW w:w="3337" w:type="dxa"/>
          </w:tcPr>
          <w:p w14:paraId="77114557" w14:textId="4DB6E39A" w:rsidR="007F4302" w:rsidRPr="00BA30EF" w:rsidRDefault="007F4302" w:rsidP="007F430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H-18: Viden om gener</w:t>
            </w:r>
          </w:p>
        </w:tc>
        <w:tc>
          <w:tcPr>
            <w:tcW w:w="1336" w:type="dxa"/>
          </w:tcPr>
          <w:p w14:paraId="6C9E1E67" w14:textId="7C467989" w:rsidR="007F4302" w:rsidRPr="00BA30EF" w:rsidRDefault="007F4302" w:rsidP="007F430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Niveau 2</w:t>
            </w:r>
          </w:p>
        </w:tc>
        <w:tc>
          <w:tcPr>
            <w:tcW w:w="4961" w:type="dxa"/>
          </w:tcPr>
          <w:p w14:paraId="090142BE" w14:textId="36B180DE" w:rsidR="007F4302" w:rsidRPr="00BA30EF" w:rsidRDefault="007F4302" w:rsidP="007F430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Redegøre for genstruktur, -funktion og -nomenklatur. </w:t>
            </w:r>
          </w:p>
        </w:tc>
      </w:tr>
      <w:tr w:rsidR="007F4302" w:rsidRPr="00BA30EF" w14:paraId="0F1CCE5B" w14:textId="77777777" w:rsidTr="1B16DAAD">
        <w:trPr>
          <w:trHeight w:val="306"/>
        </w:trPr>
        <w:tc>
          <w:tcPr>
            <w:tcW w:w="3337" w:type="dxa"/>
          </w:tcPr>
          <w:p w14:paraId="5CBBFE83" w14:textId="4C596A27" w:rsidR="007F4302" w:rsidRPr="00BA30EF" w:rsidRDefault="007F4302" w:rsidP="007F430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H-21: Viden om kromosomer</w:t>
            </w:r>
          </w:p>
        </w:tc>
        <w:tc>
          <w:tcPr>
            <w:tcW w:w="1336" w:type="dxa"/>
          </w:tcPr>
          <w:p w14:paraId="331FE240" w14:textId="77777777" w:rsidR="007F4302" w:rsidRPr="00BA30EF" w:rsidRDefault="007F4302" w:rsidP="007F430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Niveau 2</w:t>
            </w:r>
          </w:p>
        </w:tc>
        <w:tc>
          <w:tcPr>
            <w:tcW w:w="4961" w:type="dxa"/>
          </w:tcPr>
          <w:p w14:paraId="693771FC" w14:textId="2EA0C2CD" w:rsidR="007F4302" w:rsidRPr="00BA30EF" w:rsidRDefault="007F4302" w:rsidP="007F430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Redegøre for kromosomstruktur, -funktion og -nomenklatur. </w:t>
            </w:r>
          </w:p>
        </w:tc>
      </w:tr>
      <w:tr w:rsidR="007F4302" w:rsidRPr="00BA30EF" w14:paraId="2067660E" w14:textId="77777777" w:rsidTr="1B16DAAD">
        <w:trPr>
          <w:trHeight w:val="306"/>
        </w:trPr>
        <w:tc>
          <w:tcPr>
            <w:tcW w:w="9634" w:type="dxa"/>
            <w:gridSpan w:val="3"/>
          </w:tcPr>
          <w:p w14:paraId="1A0DD9C0" w14:textId="248255D1" w:rsidR="007F4302" w:rsidRPr="00BA30EF" w:rsidRDefault="007F4302" w:rsidP="007F430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0"/>
                <w:szCs w:val="20"/>
              </w:rPr>
              <w:t>Hovedmål 3: Kunne foretage dataanalyse og variantfortolkning.</w:t>
            </w:r>
          </w:p>
        </w:tc>
      </w:tr>
      <w:tr w:rsidR="007F4302" w:rsidRPr="00BA30EF" w14:paraId="35300964" w14:textId="77777777" w:rsidTr="1B16DAAD">
        <w:trPr>
          <w:trHeight w:val="306"/>
        </w:trPr>
        <w:tc>
          <w:tcPr>
            <w:tcW w:w="3337" w:type="dxa"/>
          </w:tcPr>
          <w:p w14:paraId="39C2EF9E" w14:textId="17276B4E" w:rsidR="007F4302" w:rsidRPr="00BA30EF" w:rsidRDefault="007F4302" w:rsidP="007F430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-5 Cytogenetiske analyseresultater</w:t>
            </w:r>
          </w:p>
        </w:tc>
        <w:tc>
          <w:tcPr>
            <w:tcW w:w="1336" w:type="dxa"/>
          </w:tcPr>
          <w:p w14:paraId="066F53A6" w14:textId="77777777" w:rsidR="007F4302" w:rsidRPr="00BA30EF" w:rsidRDefault="007F4302" w:rsidP="007F430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Niveau 2</w:t>
            </w:r>
          </w:p>
        </w:tc>
        <w:tc>
          <w:tcPr>
            <w:tcW w:w="4961" w:type="dxa"/>
          </w:tcPr>
          <w:p w14:paraId="77E8B336" w14:textId="2A0584D4" w:rsidR="007F4302" w:rsidRPr="00BA30EF" w:rsidRDefault="007F4302" w:rsidP="007F4302">
            <w:pPr>
              <w:rPr>
                <w:rFonts w:asciiTheme="minorHAnsi" w:hAnsiTheme="minorHAnsi" w:cstheme="minorBid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Bidi"/>
                <w:color w:val="000000" w:themeColor="text1"/>
                <w:sz w:val="20"/>
                <w:szCs w:val="20"/>
              </w:rPr>
              <w:t>Under supervision kunne fortolke og formidle cytogenetiske analyseresultater</w:t>
            </w:r>
          </w:p>
        </w:tc>
      </w:tr>
      <w:tr w:rsidR="007F4302" w:rsidRPr="00BA30EF" w14:paraId="77DFAACF" w14:textId="77777777" w:rsidTr="1B16DAAD">
        <w:trPr>
          <w:trHeight w:val="306"/>
        </w:trPr>
        <w:tc>
          <w:tcPr>
            <w:tcW w:w="3337" w:type="dxa"/>
          </w:tcPr>
          <w:p w14:paraId="0EE51507" w14:textId="77777777" w:rsidR="007F4302" w:rsidRPr="00BA30EF" w:rsidRDefault="007F4302" w:rsidP="007F430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I-6 Molekylærgenetiske analyseresultater</w:t>
            </w:r>
          </w:p>
        </w:tc>
        <w:tc>
          <w:tcPr>
            <w:tcW w:w="1336" w:type="dxa"/>
          </w:tcPr>
          <w:p w14:paraId="05645CE7" w14:textId="77777777" w:rsidR="007F4302" w:rsidRPr="00BA30EF" w:rsidRDefault="007F4302" w:rsidP="007F430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Niveau 2</w:t>
            </w:r>
          </w:p>
        </w:tc>
        <w:tc>
          <w:tcPr>
            <w:tcW w:w="4961" w:type="dxa"/>
          </w:tcPr>
          <w:p w14:paraId="764CB599" w14:textId="20021245" w:rsidR="007F4302" w:rsidRPr="00BA30EF" w:rsidRDefault="007F4302" w:rsidP="007F4302">
            <w:pPr>
              <w:rPr>
                <w:rFonts w:asciiTheme="minorHAnsi" w:eastAsia="Calibri" w:hAnsiTheme="minorHAnsi" w:cstheme="minorBidi"/>
                <w:color w:val="000000" w:themeColor="text1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Bidi"/>
                <w:color w:val="000000" w:themeColor="text1"/>
                <w:sz w:val="20"/>
                <w:szCs w:val="20"/>
              </w:rPr>
              <w:t>´Kunne fortolke molekylærgenetiske analyseresultater</w:t>
            </w:r>
          </w:p>
        </w:tc>
      </w:tr>
      <w:tr w:rsidR="007F4302" w:rsidRPr="00BA30EF" w14:paraId="0924C773" w14:textId="77777777" w:rsidTr="00FE713F">
        <w:trPr>
          <w:trHeight w:val="306"/>
        </w:trPr>
        <w:tc>
          <w:tcPr>
            <w:tcW w:w="9634" w:type="dxa"/>
            <w:gridSpan w:val="3"/>
          </w:tcPr>
          <w:p w14:paraId="3B856FF4" w14:textId="77777777" w:rsidR="007F4302" w:rsidRPr="00BA30EF" w:rsidRDefault="007F4302" w:rsidP="007F4302">
            <w:pPr>
              <w:rPr>
                <w:rFonts w:asciiTheme="minorHAnsi" w:eastAsia="Calibri" w:hAnsiTheme="minorHAnsi" w:cstheme="minorBidi"/>
                <w:color w:val="000000" w:themeColor="text1"/>
                <w:sz w:val="20"/>
                <w:szCs w:val="20"/>
              </w:rPr>
            </w:pPr>
          </w:p>
        </w:tc>
      </w:tr>
      <w:tr w:rsidR="007F4302" w:rsidRPr="00BA30EF" w14:paraId="291E1506" w14:textId="77777777" w:rsidTr="1B16DAAD">
        <w:trPr>
          <w:trHeight w:val="306"/>
        </w:trPr>
        <w:tc>
          <w:tcPr>
            <w:tcW w:w="3337" w:type="dxa"/>
          </w:tcPr>
          <w:p w14:paraId="50334079" w14:textId="71FB7216" w:rsidR="007F4302" w:rsidRPr="00BA30EF" w:rsidRDefault="007F4302" w:rsidP="007F430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H-20: Molekylærgenetiske analyseresultater</w:t>
            </w:r>
          </w:p>
        </w:tc>
        <w:tc>
          <w:tcPr>
            <w:tcW w:w="1336" w:type="dxa"/>
          </w:tcPr>
          <w:p w14:paraId="593D48D5" w14:textId="5654AE7A" w:rsidR="007F4302" w:rsidRPr="00BA30EF" w:rsidRDefault="007F4302" w:rsidP="007F430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Niveau 3</w:t>
            </w:r>
          </w:p>
        </w:tc>
        <w:tc>
          <w:tcPr>
            <w:tcW w:w="4961" w:type="dxa"/>
          </w:tcPr>
          <w:p w14:paraId="1F1FFC48" w14:textId="09B65B29" w:rsidR="007F4302" w:rsidRPr="00BA30EF" w:rsidRDefault="007F4302" w:rsidP="007F4302">
            <w:pPr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 w:rsidRPr="00BA30EF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Kunne foretage selvstændig fortolkning og formidling af molekylærgenetiske analyseresultater</w:t>
            </w:r>
          </w:p>
        </w:tc>
      </w:tr>
      <w:tr w:rsidR="007F4302" w:rsidRPr="00BA30EF" w14:paraId="2E0ACF8D" w14:textId="77777777" w:rsidTr="1B16DAAD">
        <w:trPr>
          <w:trHeight w:val="306"/>
        </w:trPr>
        <w:tc>
          <w:tcPr>
            <w:tcW w:w="3337" w:type="dxa"/>
          </w:tcPr>
          <w:p w14:paraId="04CC85FD" w14:textId="27BCA5CC" w:rsidR="007F4302" w:rsidRPr="00BA30EF" w:rsidRDefault="007F4302" w:rsidP="007F430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H-23: Cytogenetiske analyseresultater</w:t>
            </w:r>
          </w:p>
        </w:tc>
        <w:tc>
          <w:tcPr>
            <w:tcW w:w="1336" w:type="dxa"/>
          </w:tcPr>
          <w:p w14:paraId="353CFEDF" w14:textId="77777777" w:rsidR="007F4302" w:rsidRPr="00BA30EF" w:rsidRDefault="007F4302" w:rsidP="007F430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Niveau 3</w:t>
            </w:r>
          </w:p>
        </w:tc>
        <w:tc>
          <w:tcPr>
            <w:tcW w:w="4961" w:type="dxa"/>
          </w:tcPr>
          <w:p w14:paraId="000A8130" w14:textId="3E6B6657" w:rsidR="007F4302" w:rsidRPr="00BA30EF" w:rsidRDefault="007F4302" w:rsidP="007F4302">
            <w:pPr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 w:rsidRPr="00BA30EF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Kunne foretage selvstændig fortolkning og formidling af cytogenetiske analyseresultater</w:t>
            </w:r>
          </w:p>
        </w:tc>
      </w:tr>
    </w:tbl>
    <w:p w14:paraId="16A8CD7E" w14:textId="77777777" w:rsidR="00FB2EB8" w:rsidRPr="00BA30EF" w:rsidRDefault="00FB2EB8">
      <w:pPr>
        <w:rPr>
          <w:rFonts w:asciiTheme="minorHAnsi" w:hAnsiTheme="minorHAnsi" w:cstheme="minorHAnsi"/>
          <w:strike/>
          <w:sz w:val="20"/>
          <w:szCs w:val="20"/>
        </w:rPr>
      </w:pPr>
    </w:p>
    <w:p w14:paraId="64E00B7A" w14:textId="77777777" w:rsidR="00FB2EB8" w:rsidRPr="00BA30EF" w:rsidRDefault="004F21AA">
      <w:pPr>
        <w:spacing w:after="120"/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hAnsiTheme="minorHAnsi" w:cstheme="minorHAnsi"/>
          <w:b/>
          <w:sz w:val="20"/>
          <w:szCs w:val="20"/>
          <w:u w:val="single"/>
        </w:rPr>
        <w:t>Læringsstrategier:</w:t>
      </w:r>
    </w:p>
    <w:p w14:paraId="022523B6" w14:textId="77777777" w:rsidR="00FB2EB8" w:rsidRPr="00BA30EF" w:rsidRDefault="004F21AA">
      <w:pPr>
        <w:spacing w:after="120"/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hAnsiTheme="minorHAnsi" w:cstheme="minorHAnsi"/>
          <w:b/>
          <w:sz w:val="20"/>
          <w:szCs w:val="20"/>
        </w:rPr>
        <w:t xml:space="preserve">Selvstudium: </w:t>
      </w:r>
      <w:r w:rsidRPr="00BA30EF">
        <w:rPr>
          <w:rFonts w:asciiTheme="minorHAnsi" w:hAnsiTheme="minorHAnsi" w:cstheme="minorHAnsi"/>
          <w:sz w:val="20"/>
          <w:szCs w:val="20"/>
        </w:rPr>
        <w:t>Kompetencen opnås ved f.eks. selvstændig litteraturgennemgang.</w:t>
      </w:r>
    </w:p>
    <w:p w14:paraId="65D7AF2B" w14:textId="77777777" w:rsidR="00FB2EB8" w:rsidRPr="00BA30EF" w:rsidRDefault="004F21AA">
      <w:pPr>
        <w:spacing w:after="120"/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hAnsiTheme="minorHAnsi" w:cstheme="minorHAnsi"/>
          <w:b/>
          <w:sz w:val="20"/>
          <w:szCs w:val="20"/>
        </w:rPr>
        <w:t xml:space="preserve">Varetagelse af svarafgivelse i laboratoriet: </w:t>
      </w:r>
      <w:r w:rsidRPr="00BA30EF">
        <w:rPr>
          <w:rFonts w:asciiTheme="minorHAnsi" w:hAnsiTheme="minorHAnsi" w:cstheme="minorHAnsi"/>
          <w:sz w:val="20"/>
          <w:szCs w:val="20"/>
        </w:rPr>
        <w:t>Bygger på en kobling af teoretisk viden til praktisk svarafgivelse i forbindelse med genetiske analyser.</w:t>
      </w:r>
    </w:p>
    <w:p w14:paraId="1E67EB5A" w14:textId="5631F26F" w:rsidR="00FB2EB8" w:rsidRPr="00BA30EF" w:rsidRDefault="004F21AA">
      <w:pPr>
        <w:spacing w:after="120"/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hAnsiTheme="minorHAnsi" w:cstheme="minorHAnsi"/>
          <w:b/>
          <w:sz w:val="20"/>
          <w:szCs w:val="20"/>
        </w:rPr>
        <w:t xml:space="preserve">Laboratoriearbejde: </w:t>
      </w:r>
      <w:r w:rsidRPr="00BA30EF">
        <w:rPr>
          <w:rFonts w:asciiTheme="minorHAnsi" w:hAnsiTheme="minorHAnsi" w:cstheme="minorHAnsi"/>
          <w:sz w:val="20"/>
          <w:szCs w:val="20"/>
        </w:rPr>
        <w:t>Ved arbejde i cytogenetisk, molekylærgenetisk eller metabolisk laboratorium opnår den uddannelsessøgende læge den pågældende kompetence ved at indgå/være med i det praktiske arbejde og ved at forholde sig til analysekvalitet og -resultat i forhold til den kliniske problemstilling.</w:t>
      </w:r>
    </w:p>
    <w:p w14:paraId="0B993AED" w14:textId="77777777" w:rsidR="004D536C" w:rsidRPr="00BA30EF" w:rsidRDefault="004D536C">
      <w:pPr>
        <w:spacing w:after="120"/>
        <w:rPr>
          <w:rFonts w:asciiTheme="minorHAnsi" w:hAnsiTheme="minorHAnsi" w:cstheme="minorHAnsi"/>
          <w:sz w:val="20"/>
          <w:szCs w:val="20"/>
        </w:rPr>
      </w:pPr>
    </w:p>
    <w:p w14:paraId="239B4D77" w14:textId="41DB914B" w:rsidR="004D536C" w:rsidRPr="00BA30EF" w:rsidRDefault="004D536C">
      <w:pPr>
        <w:spacing w:after="120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BA30EF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Evaluator: </w:t>
      </w:r>
    </w:p>
    <w:p w14:paraId="77548DE3" w14:textId="79D6A375" w:rsidR="004D536C" w:rsidRPr="00BA30EF" w:rsidRDefault="004D536C">
      <w:pPr>
        <w:spacing w:after="120"/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hAnsiTheme="minorHAnsi" w:cstheme="minorHAnsi"/>
          <w:sz w:val="20"/>
          <w:szCs w:val="20"/>
        </w:rPr>
        <w:t xml:space="preserve">Evaluator/underskriver for de </w:t>
      </w:r>
      <w:r w:rsidR="004456E2" w:rsidRPr="00BA30EF">
        <w:rPr>
          <w:rFonts w:asciiTheme="minorHAnsi" w:hAnsiTheme="minorHAnsi" w:cstheme="minorHAnsi"/>
          <w:sz w:val="20"/>
          <w:szCs w:val="20"/>
        </w:rPr>
        <w:t>forskellige</w:t>
      </w:r>
      <w:r w:rsidRPr="00BA30EF">
        <w:rPr>
          <w:rFonts w:asciiTheme="minorHAnsi" w:hAnsiTheme="minorHAnsi" w:cstheme="minorHAnsi"/>
          <w:sz w:val="20"/>
          <w:szCs w:val="20"/>
        </w:rPr>
        <w:t xml:space="preserve"> kompetencer besluttes lokalt. Det kan fx være læge/speciallæge, molekylærbiolog, hovedvejleder, osv.</w:t>
      </w:r>
    </w:p>
    <w:p w14:paraId="2255FCD3" w14:textId="2EA7D2F3" w:rsidR="004D536C" w:rsidRPr="00BA30EF" w:rsidRDefault="004D536C">
      <w:pPr>
        <w:spacing w:after="120"/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AC36F3E" w14:textId="77777777" w:rsidR="006D3547" w:rsidRPr="00BA30EF" w:rsidRDefault="006D3547">
      <w:pPr>
        <w:textAlignment w:val="auto"/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</w:pPr>
      <w:r w:rsidRPr="00BA30EF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br w:type="page"/>
      </w:r>
    </w:p>
    <w:p w14:paraId="13BCA74D" w14:textId="1BB3C619" w:rsidR="00FB2EB8" w:rsidRPr="00BA30EF" w:rsidRDefault="004F21AA">
      <w:pPr>
        <w:rPr>
          <w:rFonts w:asciiTheme="minorHAnsi" w:hAnsiTheme="minorHAnsi" w:cstheme="minorHAnsi"/>
        </w:rPr>
      </w:pPr>
      <w:r w:rsidRPr="00BA30EF">
        <w:rPr>
          <w:rFonts w:asciiTheme="minorHAnsi" w:eastAsia="Calibri" w:hAnsiTheme="minorHAnsi" w:cstheme="minorHAnsi"/>
          <w:b/>
          <w:bCs/>
          <w:color w:val="000000" w:themeColor="text1"/>
        </w:rPr>
        <w:lastRenderedPageBreak/>
        <w:t xml:space="preserve">Kompetencekort I-stilling </w:t>
      </w:r>
      <w:r w:rsidR="004D536C" w:rsidRPr="00BA30EF">
        <w:rPr>
          <w:rFonts w:asciiTheme="minorHAnsi" w:eastAsia="Calibri" w:hAnsiTheme="minorHAnsi" w:cstheme="minorHAnsi"/>
          <w:b/>
          <w:bCs/>
          <w:color w:val="000000" w:themeColor="text1"/>
        </w:rPr>
        <w:t>–</w:t>
      </w:r>
      <w:r w:rsidRPr="00BA30EF">
        <w:rPr>
          <w:rFonts w:asciiTheme="minorHAnsi" w:eastAsia="Calibri" w:hAnsiTheme="minorHAnsi" w:cstheme="minorHAnsi"/>
          <w:b/>
          <w:bCs/>
          <w:color w:val="000000" w:themeColor="text1"/>
        </w:rPr>
        <w:t xml:space="preserve"> Cytogenetik </w:t>
      </w:r>
    </w:p>
    <w:p w14:paraId="476AF303" w14:textId="77777777" w:rsidR="00FB2EB8" w:rsidRPr="00BA30EF" w:rsidRDefault="00FB2EB8">
      <w:pPr>
        <w:rPr>
          <w:rFonts w:asciiTheme="minorHAnsi" w:eastAsia="Calibri" w:hAnsiTheme="minorHAnsi" w:cstheme="minorHAnsi"/>
          <w:color w:val="000000" w:themeColor="text1"/>
          <w:sz w:val="20"/>
          <w:szCs w:val="20"/>
        </w:rPr>
      </w:pPr>
    </w:p>
    <w:p w14:paraId="6CF9A336" w14:textId="77777777" w:rsidR="00FB2EB8" w:rsidRPr="00BA30EF" w:rsidRDefault="004F21AA">
      <w:pPr>
        <w:spacing w:before="120" w:after="120"/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hAnsiTheme="minorHAnsi" w:cstheme="minorHAnsi"/>
          <w:b/>
          <w:i/>
          <w:iCs/>
          <w:sz w:val="20"/>
          <w:szCs w:val="20"/>
        </w:rPr>
        <w:t>Kompetencerne der skal godkendes:</w:t>
      </w:r>
    </w:p>
    <w:p w14:paraId="3FF748C0" w14:textId="7B9069D8" w:rsidR="00FB2EB8" w:rsidRPr="00BA30EF" w:rsidRDefault="004F21AA">
      <w:pPr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I-1: Cytogenetiske metoder </w:t>
      </w:r>
      <w:r w:rsidR="004D536C"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>–</w:t>
      </w:r>
      <w:r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 </w:t>
      </w:r>
      <w:r w:rsidR="00F97871"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>A</w:t>
      </w:r>
      <w:r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ngive relevante cytogenetiske metoder. </w:t>
      </w:r>
    </w:p>
    <w:p w14:paraId="289EB85B" w14:textId="18E35208" w:rsidR="00FB2EB8" w:rsidRPr="00BA30EF" w:rsidRDefault="004F21AA">
      <w:pPr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I-3: Viden om kromosomer </w:t>
      </w:r>
      <w:r w:rsidR="004D536C"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>–</w:t>
      </w:r>
      <w:r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 </w:t>
      </w:r>
      <w:r w:rsidR="00F97871"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Beskrive </w:t>
      </w:r>
      <w:r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>kromosomstruktur</w:t>
      </w:r>
      <w:r w:rsidR="00F97871"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>,</w:t>
      </w:r>
      <w:r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 -funktion og </w:t>
      </w:r>
      <w:r w:rsidR="00F97871"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>-</w:t>
      </w:r>
      <w:r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nomenklatur. </w:t>
      </w:r>
    </w:p>
    <w:p w14:paraId="3AE6A1A9" w14:textId="53C49846" w:rsidR="00FB2EB8" w:rsidRPr="00BA30EF" w:rsidRDefault="004F21AA" w:rsidP="1B16DAAD">
      <w:pPr>
        <w:rPr>
          <w:rFonts w:asciiTheme="minorHAnsi" w:hAnsiTheme="minorHAnsi" w:cstheme="minorBidi"/>
          <w:sz w:val="20"/>
          <w:szCs w:val="20"/>
        </w:rPr>
      </w:pPr>
      <w:r w:rsidRPr="00BA30EF">
        <w:rPr>
          <w:rFonts w:asciiTheme="minorHAnsi" w:eastAsia="Calibri" w:hAnsiTheme="minorHAnsi" w:cstheme="minorBidi"/>
          <w:color w:val="000000" w:themeColor="text1"/>
          <w:sz w:val="20"/>
          <w:szCs w:val="20"/>
        </w:rPr>
        <w:t xml:space="preserve">I-5 Cytogenetiske analyseresultater- </w:t>
      </w:r>
      <w:r w:rsidR="0030114C" w:rsidRPr="00BA30EF">
        <w:rPr>
          <w:rFonts w:asciiTheme="minorHAnsi" w:eastAsia="Calibri" w:hAnsiTheme="minorHAnsi" w:cstheme="minorBidi"/>
          <w:color w:val="000000" w:themeColor="text1"/>
          <w:sz w:val="20"/>
          <w:szCs w:val="20"/>
        </w:rPr>
        <w:t xml:space="preserve">Under supervision </w:t>
      </w:r>
      <w:r w:rsidR="3B6C43C3" w:rsidRPr="00BA30EF">
        <w:rPr>
          <w:rFonts w:asciiTheme="minorHAnsi" w:eastAsia="Calibri" w:hAnsiTheme="minorHAnsi" w:cstheme="minorBidi"/>
          <w:color w:val="000000" w:themeColor="text1"/>
          <w:sz w:val="20"/>
          <w:szCs w:val="20"/>
        </w:rPr>
        <w:t xml:space="preserve">kunne </w:t>
      </w:r>
      <w:r w:rsidRPr="00BA30EF">
        <w:rPr>
          <w:rFonts w:asciiTheme="minorHAnsi" w:eastAsia="Calibri" w:hAnsiTheme="minorHAnsi" w:cstheme="minorBidi"/>
          <w:color w:val="000000" w:themeColor="text1"/>
          <w:sz w:val="20"/>
          <w:szCs w:val="20"/>
        </w:rPr>
        <w:t xml:space="preserve">fortolke </w:t>
      </w:r>
      <w:r w:rsidR="0030114C" w:rsidRPr="00BA30EF">
        <w:rPr>
          <w:rFonts w:asciiTheme="minorHAnsi" w:eastAsia="Calibri" w:hAnsiTheme="minorHAnsi" w:cstheme="minorBidi"/>
          <w:color w:val="000000" w:themeColor="text1"/>
          <w:sz w:val="20"/>
          <w:szCs w:val="20"/>
        </w:rPr>
        <w:t>og formidle</w:t>
      </w:r>
      <w:r w:rsidRPr="00BA30EF">
        <w:rPr>
          <w:rFonts w:asciiTheme="minorHAnsi" w:eastAsia="Calibri" w:hAnsiTheme="minorHAnsi" w:cstheme="minorBidi"/>
          <w:color w:val="000000" w:themeColor="text1"/>
          <w:sz w:val="20"/>
          <w:szCs w:val="20"/>
        </w:rPr>
        <w:t xml:space="preserve"> cytogenetiske analyseresultater.</w:t>
      </w:r>
    </w:p>
    <w:p w14:paraId="455A140E" w14:textId="77777777" w:rsidR="00FB2EB8" w:rsidRPr="00BA30EF" w:rsidRDefault="00FB2EB8">
      <w:pPr>
        <w:rPr>
          <w:rFonts w:asciiTheme="minorHAnsi" w:eastAsia="Calibri" w:hAnsiTheme="minorHAnsi" w:cstheme="minorHAnsi"/>
          <w:color w:val="000000" w:themeColor="text1"/>
          <w:sz w:val="20"/>
          <w:szCs w:val="20"/>
        </w:rPr>
      </w:pPr>
    </w:p>
    <w:p w14:paraId="2BC03C2C" w14:textId="77777777" w:rsidR="00FB2EB8" w:rsidRPr="00BA30EF" w:rsidRDefault="00FB2EB8">
      <w:pPr>
        <w:spacing w:after="120"/>
        <w:rPr>
          <w:rFonts w:asciiTheme="minorHAnsi" w:eastAsia="Calibri" w:hAnsiTheme="minorHAnsi" w:cstheme="minorHAnsi"/>
          <w:i/>
          <w:color w:val="000000" w:themeColor="text1"/>
          <w:sz w:val="20"/>
          <w:szCs w:val="20"/>
        </w:rPr>
      </w:pPr>
    </w:p>
    <w:p w14:paraId="08D12AB8" w14:textId="36E60C2B" w:rsidR="00FB2EB8" w:rsidRPr="00BA30EF" w:rsidRDefault="004F21AA">
      <w:pPr>
        <w:spacing w:after="120"/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eastAsia="Calibri" w:hAnsiTheme="minorHAnsi" w:cstheme="minorHAnsi"/>
          <w:b/>
          <w:bCs/>
          <w:i/>
          <w:color w:val="000000" w:themeColor="text1"/>
          <w:sz w:val="20"/>
          <w:szCs w:val="20"/>
        </w:rPr>
        <w:t xml:space="preserve">Forslag til litteratur </w:t>
      </w:r>
      <w:r w:rsidR="004D536C" w:rsidRPr="00BA30EF">
        <w:rPr>
          <w:rFonts w:asciiTheme="minorHAnsi" w:eastAsia="Calibri" w:hAnsiTheme="minorHAnsi" w:cstheme="minorHAnsi"/>
          <w:b/>
          <w:bCs/>
          <w:i/>
          <w:color w:val="000000" w:themeColor="text1"/>
          <w:sz w:val="20"/>
          <w:szCs w:val="20"/>
        </w:rPr>
        <w:t>–</w:t>
      </w:r>
      <w:r w:rsidRPr="00BA30EF">
        <w:rPr>
          <w:rFonts w:asciiTheme="minorHAnsi" w:eastAsia="Calibri" w:hAnsiTheme="minorHAnsi" w:cstheme="minorHAnsi"/>
          <w:b/>
          <w:bCs/>
          <w:i/>
          <w:color w:val="000000" w:themeColor="text1"/>
          <w:sz w:val="20"/>
          <w:szCs w:val="20"/>
        </w:rPr>
        <w:t xml:space="preserve"> selvstudium</w:t>
      </w:r>
      <w:r w:rsidRPr="00BA30EF">
        <w:rPr>
          <w:rFonts w:asciiTheme="minorHAnsi" w:eastAsia="Calibri" w:hAnsiTheme="minorHAnsi" w:cstheme="minorHAnsi"/>
          <w:i/>
          <w:color w:val="000000" w:themeColor="text1"/>
          <w:sz w:val="20"/>
          <w:szCs w:val="20"/>
        </w:rPr>
        <w:t xml:space="preserve">: </w:t>
      </w:r>
    </w:p>
    <w:p w14:paraId="5B609A4D" w14:textId="77777777" w:rsidR="00FB2EB8" w:rsidRPr="00BA30EF" w:rsidRDefault="004F21AA">
      <w:pPr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>P. K. A. Jensen: Kromosomafvigelser hos mennesket</w:t>
      </w:r>
    </w:p>
    <w:p w14:paraId="240C646D" w14:textId="77777777" w:rsidR="00FB2EB8" w:rsidRPr="00BA30EF" w:rsidRDefault="00FB2EB8">
      <w:pPr>
        <w:rPr>
          <w:rFonts w:asciiTheme="minorHAnsi" w:eastAsia="Calibri" w:hAnsiTheme="minorHAnsi" w:cstheme="minorHAnsi"/>
          <w:color w:val="000000" w:themeColor="text1"/>
          <w:sz w:val="20"/>
          <w:szCs w:val="20"/>
        </w:rPr>
      </w:pPr>
    </w:p>
    <w:p w14:paraId="0A756505" w14:textId="77777777" w:rsidR="00FB2EB8" w:rsidRPr="00C32043" w:rsidRDefault="004F21AA">
      <w:pPr>
        <w:rPr>
          <w:rFonts w:asciiTheme="minorHAnsi" w:hAnsiTheme="minorHAnsi" w:cstheme="minorHAnsi"/>
          <w:sz w:val="20"/>
          <w:szCs w:val="20"/>
          <w:lang w:val="en-US"/>
        </w:rPr>
      </w:pPr>
      <w:r w:rsidRPr="00C32043">
        <w:rPr>
          <w:rFonts w:asciiTheme="minorHAnsi" w:eastAsia="Calibri" w:hAnsiTheme="minorHAnsi" w:cstheme="minorHAnsi"/>
          <w:color w:val="000000" w:themeColor="text1"/>
          <w:sz w:val="20"/>
          <w:szCs w:val="20"/>
          <w:lang w:val="en-US"/>
        </w:rPr>
        <w:t>ISCN2020: An International System for Human Cytogenomic Nomenclature. KARGER, 2020</w:t>
      </w:r>
    </w:p>
    <w:p w14:paraId="54B125DD" w14:textId="77777777" w:rsidR="00FB2EB8" w:rsidRPr="00C32043" w:rsidRDefault="00FB2EB8">
      <w:pPr>
        <w:rPr>
          <w:rFonts w:asciiTheme="minorHAnsi" w:eastAsia="Calibri" w:hAnsiTheme="minorHAnsi" w:cstheme="minorHAnsi"/>
          <w:color w:val="000000" w:themeColor="text1"/>
          <w:sz w:val="20"/>
          <w:szCs w:val="20"/>
          <w:lang w:val="en-US"/>
        </w:rPr>
      </w:pPr>
    </w:p>
    <w:p w14:paraId="2B068034" w14:textId="77777777" w:rsidR="00FB2EB8" w:rsidRPr="00C32043" w:rsidRDefault="004F21AA">
      <w:pPr>
        <w:rPr>
          <w:rFonts w:asciiTheme="minorHAnsi" w:hAnsiTheme="minorHAnsi" w:cstheme="minorHAnsi"/>
          <w:sz w:val="20"/>
          <w:szCs w:val="20"/>
          <w:lang w:val="en-US"/>
        </w:rPr>
      </w:pPr>
      <w:r w:rsidRPr="00C32043">
        <w:rPr>
          <w:rFonts w:asciiTheme="minorHAnsi" w:eastAsia="Calibri" w:hAnsiTheme="minorHAnsi" w:cstheme="minorHAnsi"/>
          <w:color w:val="000000" w:themeColor="text1"/>
          <w:sz w:val="20"/>
          <w:szCs w:val="20"/>
          <w:lang w:val="en-US"/>
        </w:rPr>
        <w:t>Gardner and Sutherland: Chromosome Abnormalities and Genetic Counselling, 5. Edn, 2018</w:t>
      </w:r>
    </w:p>
    <w:p w14:paraId="33711A77" w14:textId="77777777" w:rsidR="00FB2EB8" w:rsidRPr="00C32043" w:rsidRDefault="00FB2EB8">
      <w:pPr>
        <w:tabs>
          <w:tab w:val="left" w:pos="284"/>
        </w:tabs>
        <w:rPr>
          <w:rFonts w:asciiTheme="minorHAnsi" w:eastAsia="Calibri" w:hAnsiTheme="minorHAnsi" w:cstheme="minorHAnsi"/>
          <w:color w:val="000000" w:themeColor="text1"/>
          <w:sz w:val="20"/>
          <w:szCs w:val="20"/>
          <w:lang w:val="en-US"/>
        </w:rPr>
      </w:pPr>
    </w:p>
    <w:p w14:paraId="15111D53" w14:textId="2062957D" w:rsidR="00FB2EB8" w:rsidRPr="00BA30EF" w:rsidRDefault="004F21AA">
      <w:pPr>
        <w:tabs>
          <w:tab w:val="left" w:pos="284"/>
        </w:tabs>
        <w:rPr>
          <w:rFonts w:asciiTheme="minorHAnsi" w:hAnsiTheme="minorHAnsi" w:cstheme="minorHAnsi"/>
          <w:sz w:val="20"/>
          <w:szCs w:val="20"/>
        </w:rPr>
      </w:pPr>
      <w:r w:rsidRPr="00C32043">
        <w:rPr>
          <w:rFonts w:asciiTheme="minorHAnsi" w:eastAsia="Calibri" w:hAnsiTheme="minorHAnsi" w:cstheme="minorHAnsi"/>
          <w:color w:val="000000" w:themeColor="text1"/>
          <w:sz w:val="20"/>
          <w:szCs w:val="20"/>
          <w:lang w:val="en-US"/>
        </w:rPr>
        <w:t>A</w:t>
      </w:r>
      <w:r w:rsidR="00F97871" w:rsidRPr="00C32043">
        <w:rPr>
          <w:rFonts w:asciiTheme="minorHAnsi" w:eastAsia="Calibri" w:hAnsiTheme="minorHAnsi" w:cstheme="minorHAnsi"/>
          <w:color w:val="000000" w:themeColor="text1"/>
          <w:sz w:val="20"/>
          <w:szCs w:val="20"/>
          <w:lang w:val="en-US"/>
        </w:rPr>
        <w:t>.</w:t>
      </w:r>
      <w:r w:rsidRPr="00C32043">
        <w:rPr>
          <w:rFonts w:asciiTheme="minorHAnsi" w:eastAsia="Calibri" w:hAnsiTheme="minorHAnsi" w:cstheme="minorHAnsi"/>
          <w:color w:val="000000" w:themeColor="text1"/>
          <w:sz w:val="20"/>
          <w:szCs w:val="20"/>
          <w:lang w:val="en-US"/>
        </w:rPr>
        <w:t xml:space="preserve"> Schinzel: Catalogue of unbalanced Chromosome Aberrations in Man, 2. </w:t>
      </w:r>
      <w:r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>Edn, 2002</w:t>
      </w:r>
    </w:p>
    <w:p w14:paraId="025F1F7A" w14:textId="77777777" w:rsidR="00FB2EB8" w:rsidRPr="00BA30EF" w:rsidRDefault="00FB2EB8">
      <w:pPr>
        <w:tabs>
          <w:tab w:val="left" w:pos="284"/>
        </w:tabs>
        <w:rPr>
          <w:rFonts w:asciiTheme="minorHAnsi" w:eastAsia="Calibri" w:hAnsiTheme="minorHAnsi" w:cstheme="minorHAnsi"/>
          <w:color w:val="000000" w:themeColor="text1"/>
          <w:sz w:val="20"/>
          <w:szCs w:val="20"/>
        </w:rPr>
      </w:pPr>
    </w:p>
    <w:p w14:paraId="164746D1" w14:textId="77777777" w:rsidR="00FB2EB8" w:rsidRPr="00BA30EF" w:rsidRDefault="00FB2EB8">
      <w:pPr>
        <w:rPr>
          <w:rFonts w:asciiTheme="minorHAnsi" w:eastAsia="Calibri" w:hAnsiTheme="minorHAnsi" w:cstheme="minorHAnsi"/>
          <w:b/>
          <w:color w:val="000000" w:themeColor="text1"/>
          <w:sz w:val="20"/>
          <w:szCs w:val="20"/>
        </w:rPr>
      </w:pPr>
    </w:p>
    <w:p w14:paraId="47747BF2" w14:textId="77777777" w:rsidR="00FB2EB8" w:rsidRPr="00BA30EF" w:rsidRDefault="004F21AA">
      <w:pPr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eastAsia="Calibri" w:hAnsiTheme="minorHAnsi" w:cstheme="minorHAnsi"/>
          <w:b/>
          <w:color w:val="000000" w:themeColor="text1"/>
          <w:sz w:val="20"/>
          <w:szCs w:val="20"/>
        </w:rPr>
        <w:t xml:space="preserve">Generel viden om kromosomer og cytogenetik. </w:t>
      </w:r>
      <w:r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 </w:t>
      </w:r>
    </w:p>
    <w:tbl>
      <w:tblPr>
        <w:tblW w:w="9629" w:type="dxa"/>
        <w:tblLayout w:type="fixed"/>
        <w:tblLook w:val="00A0" w:firstRow="1" w:lastRow="0" w:firstColumn="1" w:lastColumn="0" w:noHBand="0" w:noVBand="0"/>
      </w:tblPr>
      <w:tblGrid>
        <w:gridCol w:w="1500"/>
        <w:gridCol w:w="3607"/>
        <w:gridCol w:w="1666"/>
        <w:gridCol w:w="1157"/>
        <w:gridCol w:w="1699"/>
      </w:tblGrid>
      <w:tr w:rsidR="00FB2EB8" w:rsidRPr="00BA30EF" w14:paraId="1657C0EA" w14:textId="77777777">
        <w:trPr>
          <w:trHeight w:val="300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3D059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CD394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Delmål 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DA829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Kompetencevurderings-metode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90D1B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Udført</w:t>
            </w:r>
          </w:p>
          <w:p w14:paraId="505880FA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(dato + initialer)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8CB30" w14:textId="2547D18C" w:rsidR="00FB2EB8" w:rsidRPr="00BA30EF" w:rsidRDefault="00F97871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E</w:t>
            </w:r>
            <w:r w:rsidR="004F21AA"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valuator/</w:t>
            </w:r>
          </w:p>
          <w:p w14:paraId="5F77E9F8" w14:textId="1AC8736F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Underskriver </w:t>
            </w:r>
            <w:r w:rsidRPr="00BA30EF">
              <w:rPr>
                <w:rFonts w:asciiTheme="minorHAnsi" w:eastAsia="Calibri" w:hAnsiTheme="minorHAnsi" w:cstheme="minorHAnsi"/>
                <w:b/>
                <w:i/>
                <w:iCs/>
                <w:color w:val="244061" w:themeColor="accent1" w:themeShade="80"/>
                <w:sz w:val="20"/>
                <w:szCs w:val="20"/>
              </w:rPr>
              <w:t>(besluttes lokalt</w:t>
            </w:r>
            <w:r w:rsidR="004D536C" w:rsidRPr="00BA30EF">
              <w:rPr>
                <w:rFonts w:asciiTheme="minorHAnsi" w:eastAsia="Calibri" w:hAnsiTheme="minorHAnsi" w:cstheme="minorHAnsi"/>
                <w:b/>
                <w:i/>
                <w:iCs/>
                <w:color w:val="244061" w:themeColor="accent1" w:themeShade="80"/>
                <w:sz w:val="20"/>
                <w:szCs w:val="20"/>
              </w:rPr>
              <w:t>, se ovenfor</w:t>
            </w:r>
            <w:r w:rsidR="004D536C" w:rsidRPr="00BA30EF">
              <w:rPr>
                <w:rFonts w:asciiTheme="minorHAnsi" w:eastAsia="Calibri" w:hAnsiTheme="minorHAnsi" w:cstheme="minorHAnsi"/>
                <w:b/>
                <w:color w:val="244061" w:themeColor="accent1" w:themeShade="80"/>
                <w:sz w:val="20"/>
                <w:szCs w:val="20"/>
              </w:rPr>
              <w:t>)</w:t>
            </w:r>
          </w:p>
        </w:tc>
      </w:tr>
      <w:tr w:rsidR="00FB2EB8" w:rsidRPr="00BA30EF" w14:paraId="11EEC9E9" w14:textId="77777777">
        <w:trPr>
          <w:trHeight w:val="300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0811D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6008A" w14:textId="77777777" w:rsidR="00FB2EB8" w:rsidRPr="00BA30EF" w:rsidRDefault="004F21AA">
            <w:pPr>
              <w:pStyle w:val="Default"/>
              <w:spacing w:after="29"/>
              <w:rPr>
                <w:rFonts w:asciiTheme="minorHAnsi" w:hAnsiTheme="minorHAnsi" w:cstheme="minorHAnsi"/>
                <w:sz w:val="20"/>
                <w:szCs w:val="20"/>
                <w:lang w:val="da-DK"/>
              </w:rPr>
            </w:pPr>
            <w:r w:rsidRPr="00BA30EF">
              <w:rPr>
                <w:rFonts w:asciiTheme="minorHAnsi" w:eastAsia="Calibri" w:hAnsiTheme="minorHAnsi" w:cstheme="minorHAnsi"/>
                <w:b/>
                <w:color w:val="000000" w:themeColor="text1"/>
                <w:sz w:val="20"/>
                <w:szCs w:val="20"/>
                <w:lang w:val="da-DK"/>
              </w:rPr>
              <w:t>Angive (1)</w:t>
            </w:r>
            <w:r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  <w:lang w:val="da-DK"/>
              </w:rPr>
              <w:t xml:space="preserve"> kromosomstruktur (f.eks. q-arm, p-arm, centromer, telomer, benævnelse af bånd og sub-bånd)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F8127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Teoretisk gennemgang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A98E5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FE903" w14:textId="2D3FE865" w:rsidR="00FB2EB8" w:rsidRPr="00BA30EF" w:rsidRDefault="00FB2EB8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2AB06A64" w14:textId="77777777">
        <w:trPr>
          <w:trHeight w:val="300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4BB66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60408" w14:textId="170117EF" w:rsidR="00FB2EB8" w:rsidRPr="00BA30EF" w:rsidRDefault="004F21AA">
            <w:pPr>
              <w:pStyle w:val="Default"/>
              <w:spacing w:after="29"/>
              <w:rPr>
                <w:rFonts w:asciiTheme="minorHAnsi" w:hAnsiTheme="minorHAnsi" w:cstheme="minorHAnsi"/>
                <w:sz w:val="20"/>
                <w:szCs w:val="20"/>
                <w:lang w:val="da-DK"/>
              </w:rPr>
            </w:pPr>
            <w:r w:rsidRPr="00BA30EF">
              <w:rPr>
                <w:rFonts w:asciiTheme="minorHAnsi" w:eastAsia="Calibri" w:hAnsiTheme="minorHAnsi" w:cstheme="minorHAnsi"/>
                <w:b/>
                <w:color w:val="000000" w:themeColor="text1"/>
                <w:sz w:val="20"/>
                <w:szCs w:val="20"/>
                <w:lang w:val="da-DK"/>
              </w:rPr>
              <w:t>Angive (1)</w:t>
            </w:r>
            <w:r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  <w:lang w:val="da-DK"/>
              </w:rPr>
              <w:t xml:space="preserve"> den normale kromosomsammensætning og karyotype samt forklare principper for angivelse af karyotype ved numeriske og strukturelle abnormiteter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587CB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Teoretisk gennemgang 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724E7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F8790" w14:textId="2CC024B7" w:rsidR="00FB2EB8" w:rsidRPr="00BA30EF" w:rsidRDefault="00FB2EB8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76101884" w14:textId="77777777">
        <w:trPr>
          <w:trHeight w:val="300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E5851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EFB08" w14:textId="77777777" w:rsidR="00FB2EB8" w:rsidRPr="00BA30EF" w:rsidRDefault="004F21AA">
            <w:pPr>
              <w:pStyle w:val="Default"/>
              <w:spacing w:after="29"/>
              <w:rPr>
                <w:rFonts w:asciiTheme="minorHAnsi" w:hAnsiTheme="minorHAnsi" w:cstheme="minorHAnsi"/>
                <w:sz w:val="20"/>
                <w:szCs w:val="20"/>
                <w:lang w:val="da-DK"/>
              </w:rPr>
            </w:pPr>
            <w:r w:rsidRPr="00BA30EF">
              <w:rPr>
                <w:rFonts w:asciiTheme="minorHAnsi" w:eastAsia="Calibri" w:hAnsiTheme="minorHAnsi" w:cstheme="minorHAnsi"/>
                <w:b/>
                <w:color w:val="000000" w:themeColor="text1"/>
                <w:sz w:val="20"/>
                <w:szCs w:val="20"/>
                <w:lang w:val="da-DK"/>
              </w:rPr>
              <w:t>Angive (1)</w:t>
            </w:r>
            <w:r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  <w:lang w:val="da-DK"/>
              </w:rPr>
              <w:t xml:space="preserve"> væsentlige forskelle på meiose og mitose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1596B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Teoretisk gennemgang 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02CEC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8256A" w14:textId="3FF0EBBD" w:rsidR="00FB2EB8" w:rsidRPr="00BA30EF" w:rsidRDefault="00FB2EB8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2AF41B00" w14:textId="77777777">
        <w:trPr>
          <w:trHeight w:val="300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964F4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2DF26" w14:textId="1FFFDE8E" w:rsidR="00FB2EB8" w:rsidRPr="00BA30EF" w:rsidRDefault="004F21AA">
            <w:pPr>
              <w:pStyle w:val="Default"/>
              <w:spacing w:after="29"/>
              <w:rPr>
                <w:rFonts w:asciiTheme="minorHAnsi" w:hAnsiTheme="minorHAnsi" w:cstheme="minorHAnsi"/>
                <w:sz w:val="20"/>
                <w:szCs w:val="20"/>
                <w:lang w:val="da-DK"/>
              </w:rPr>
            </w:pPr>
            <w:r w:rsidRPr="00BA30EF">
              <w:rPr>
                <w:rFonts w:asciiTheme="minorHAnsi" w:eastAsia="Calibri" w:hAnsiTheme="minorHAnsi" w:cstheme="minorHAnsi"/>
                <w:b/>
                <w:color w:val="000000" w:themeColor="text1"/>
                <w:sz w:val="20"/>
                <w:szCs w:val="20"/>
                <w:lang w:val="da-DK"/>
              </w:rPr>
              <w:t>Beskrive (1)</w:t>
            </w:r>
            <w:r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  <w:lang w:val="da-DK"/>
              </w:rPr>
              <w:t xml:space="preserve"> segregation af kromosomer under meiosen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78DF8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Teoretisk gennemgang 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E42C8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4A468" w14:textId="1851FA4F" w:rsidR="00FB2EB8" w:rsidRPr="00BA30EF" w:rsidRDefault="00FB2EB8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78668022" w14:textId="77777777">
        <w:trPr>
          <w:trHeight w:val="300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CAB16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C4DE5" w14:textId="36099FF0" w:rsidR="00FB2EB8" w:rsidRPr="00BA30EF" w:rsidRDefault="004F21AA">
            <w:pPr>
              <w:pStyle w:val="Default"/>
              <w:spacing w:after="29"/>
              <w:rPr>
                <w:rFonts w:asciiTheme="minorHAnsi" w:hAnsiTheme="minorHAnsi" w:cstheme="minorHAnsi"/>
                <w:sz w:val="20"/>
                <w:szCs w:val="20"/>
                <w:lang w:val="da-DK"/>
              </w:rPr>
            </w:pPr>
            <w:r w:rsidRPr="00BA30EF">
              <w:rPr>
                <w:rFonts w:asciiTheme="minorHAnsi" w:eastAsia="Calibri" w:hAnsiTheme="minorHAnsi" w:cstheme="minorHAnsi"/>
                <w:b/>
                <w:color w:val="000000" w:themeColor="text1"/>
                <w:sz w:val="20"/>
                <w:szCs w:val="20"/>
                <w:lang w:val="da-DK"/>
              </w:rPr>
              <w:t>Beskrive (1)</w:t>
            </w:r>
            <w:r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  <w:lang w:val="da-DK"/>
              </w:rPr>
              <w:t xml:space="preserve"> non-disjunction og hvornår forskellige numeriske abnormiteter kan være opstået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54168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Teoretisk gennemgang 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AE5F6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4C42B" w14:textId="6D02D215" w:rsidR="00FB2EB8" w:rsidRPr="00BA30EF" w:rsidRDefault="00FB2EB8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15B7A22D" w14:textId="77777777">
        <w:trPr>
          <w:trHeight w:val="300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E8261" w14:textId="2A49966D" w:rsidR="00FB2EB8" w:rsidRPr="00BA30EF" w:rsidRDefault="00FB2EB8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7B59A99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8D440" w14:textId="3685EA74" w:rsidR="00FB2EB8" w:rsidRPr="00BA30EF" w:rsidRDefault="004F21AA">
            <w:pPr>
              <w:pStyle w:val="Default"/>
              <w:spacing w:after="29"/>
              <w:rPr>
                <w:rFonts w:asciiTheme="minorHAnsi" w:hAnsiTheme="minorHAnsi" w:cstheme="minorHAnsi"/>
                <w:sz w:val="20"/>
                <w:szCs w:val="20"/>
                <w:lang w:val="da-DK"/>
              </w:rPr>
            </w:pPr>
            <w:r w:rsidRPr="00BA30EF">
              <w:rPr>
                <w:rFonts w:asciiTheme="minorHAnsi" w:eastAsia="Calibri" w:hAnsiTheme="minorHAnsi" w:cstheme="minorHAnsi"/>
                <w:b/>
                <w:color w:val="000000" w:themeColor="text1"/>
                <w:sz w:val="20"/>
                <w:szCs w:val="20"/>
                <w:lang w:val="da-DK"/>
              </w:rPr>
              <w:t>Definere (1)</w:t>
            </w:r>
            <w:r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  <w:lang w:val="da-DK"/>
              </w:rPr>
              <w:t xml:space="preserve"> mosaicisme for kromosomabnormite</w:t>
            </w:r>
            <w:r w:rsidR="00F97871"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  <w:lang w:val="da-DK"/>
              </w:rPr>
              <w:t>te</w:t>
            </w:r>
            <w:r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  <w:lang w:val="da-DK"/>
              </w:rPr>
              <w:t xml:space="preserve">r og hvordan denne tilstand kan opstå (herunder </w:t>
            </w:r>
            <w:r w:rsidRPr="00BA30EF">
              <w:rPr>
                <w:rFonts w:asciiTheme="minorHAnsi" w:eastAsia="Calibri" w:hAnsiTheme="minorHAnsi" w:cstheme="minorHAnsi"/>
                <w:i/>
                <w:color w:val="000000" w:themeColor="text1"/>
                <w:sz w:val="20"/>
                <w:szCs w:val="20"/>
                <w:lang w:val="da-DK"/>
              </w:rPr>
              <w:t>confined placental mosaicism</w:t>
            </w:r>
            <w:r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  <w:lang w:val="da-DK"/>
              </w:rPr>
              <w:t>)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347AF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Teoretisk gennemgang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1D366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7CD31" w14:textId="19BD309C" w:rsidR="00FB2EB8" w:rsidRPr="00BA30EF" w:rsidRDefault="00FB2EB8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087320D0" w14:textId="77777777">
        <w:trPr>
          <w:trHeight w:val="45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555DD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BDDFE" w14:textId="77777777" w:rsidR="00FB2EB8" w:rsidRPr="00BA30EF" w:rsidRDefault="004F21AA">
            <w:pPr>
              <w:pStyle w:val="Default"/>
              <w:spacing w:after="29"/>
              <w:rPr>
                <w:rFonts w:asciiTheme="minorHAnsi" w:hAnsiTheme="minorHAnsi" w:cstheme="minorHAnsi"/>
                <w:sz w:val="20"/>
                <w:szCs w:val="20"/>
                <w:lang w:val="da-DK"/>
              </w:rPr>
            </w:pPr>
            <w:r w:rsidRPr="00BA30EF">
              <w:rPr>
                <w:rFonts w:asciiTheme="minorHAnsi" w:eastAsia="Calibri" w:hAnsiTheme="minorHAnsi" w:cstheme="minorHAnsi"/>
                <w:b/>
                <w:color w:val="000000" w:themeColor="text1"/>
                <w:sz w:val="20"/>
                <w:szCs w:val="20"/>
                <w:lang w:val="da-DK"/>
              </w:rPr>
              <w:t>Angive (1)</w:t>
            </w:r>
            <w:r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  <w:lang w:val="da-DK"/>
              </w:rPr>
              <w:t xml:space="preserve"> hvad uniparental disomi (UPD) betyder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049E5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Teoretisk gennemgang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F89E4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9D669" w14:textId="180601DB" w:rsidR="00FB2EB8" w:rsidRPr="00BA30EF" w:rsidRDefault="00FB2EB8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3BE748C" w14:textId="77777777" w:rsidR="00FB2EB8" w:rsidRPr="00BA30EF" w:rsidRDefault="00FB2EB8">
      <w:pPr>
        <w:tabs>
          <w:tab w:val="left" w:pos="284"/>
        </w:tabs>
        <w:rPr>
          <w:rFonts w:asciiTheme="minorHAnsi" w:eastAsia="Calibri" w:hAnsiTheme="minorHAnsi" w:cstheme="minorHAnsi"/>
          <w:color w:val="000000" w:themeColor="text1"/>
          <w:sz w:val="20"/>
          <w:szCs w:val="20"/>
        </w:rPr>
      </w:pPr>
    </w:p>
    <w:p w14:paraId="7C8A0668" w14:textId="77777777" w:rsidR="00FB2EB8" w:rsidRPr="00BA30EF" w:rsidRDefault="004F21AA">
      <w:pPr>
        <w:rPr>
          <w:rFonts w:asciiTheme="minorHAnsi" w:eastAsia="Calibri" w:hAnsiTheme="minorHAnsi" w:cstheme="minorHAnsi"/>
          <w:b/>
          <w:color w:val="000000" w:themeColor="text1"/>
          <w:sz w:val="20"/>
          <w:szCs w:val="20"/>
        </w:rPr>
      </w:pPr>
      <w:r w:rsidRPr="00BA30EF">
        <w:rPr>
          <w:rFonts w:asciiTheme="minorHAnsi" w:hAnsiTheme="minorHAnsi" w:cstheme="minorHAnsi"/>
          <w:sz w:val="20"/>
          <w:szCs w:val="20"/>
        </w:rPr>
        <w:br w:type="page"/>
      </w:r>
    </w:p>
    <w:p w14:paraId="5624C508" w14:textId="77777777" w:rsidR="00FB2EB8" w:rsidRPr="00BA30EF" w:rsidRDefault="004F21AA">
      <w:pPr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eastAsia="Calibri" w:hAnsiTheme="minorHAnsi" w:cstheme="minorHAnsi"/>
          <w:b/>
          <w:color w:val="000000" w:themeColor="text1"/>
          <w:sz w:val="20"/>
          <w:szCs w:val="20"/>
        </w:rPr>
        <w:lastRenderedPageBreak/>
        <w:t>Kromosomanalyse</w:t>
      </w:r>
      <w:r w:rsidRPr="00BA30EF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 xml:space="preserve"> </w:t>
      </w:r>
    </w:p>
    <w:p w14:paraId="5BA7AA7B" w14:textId="77777777" w:rsidR="00FB2EB8" w:rsidRPr="00BA30EF" w:rsidRDefault="00FB2EB8">
      <w:pPr>
        <w:rPr>
          <w:rFonts w:asciiTheme="minorHAnsi" w:eastAsia="Calibri" w:hAnsiTheme="minorHAnsi" w:cstheme="minorHAnsi"/>
          <w:color w:val="000000" w:themeColor="text1"/>
          <w:sz w:val="20"/>
          <w:szCs w:val="20"/>
        </w:rPr>
      </w:pPr>
    </w:p>
    <w:tbl>
      <w:tblPr>
        <w:tblW w:w="9631" w:type="dxa"/>
        <w:tblLayout w:type="fixed"/>
        <w:tblLook w:val="00A0" w:firstRow="1" w:lastRow="0" w:firstColumn="1" w:lastColumn="0" w:noHBand="0" w:noVBand="0"/>
      </w:tblPr>
      <w:tblGrid>
        <w:gridCol w:w="1328"/>
        <w:gridCol w:w="3851"/>
        <w:gridCol w:w="1687"/>
        <w:gridCol w:w="1064"/>
        <w:gridCol w:w="1701"/>
      </w:tblGrid>
      <w:tr w:rsidR="00FB2EB8" w:rsidRPr="00BA30EF" w14:paraId="25A5BB2E" w14:textId="77777777">
        <w:trPr>
          <w:trHeight w:val="300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42413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8BC41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Delmål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ACACD" w14:textId="641C9E13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Kompetencevurderingsmetode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2F55C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Udført</w:t>
            </w:r>
          </w:p>
          <w:p w14:paraId="1A1BB0ED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(dato + initialer)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F3A28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Foreslået evaluator/</w:t>
            </w:r>
          </w:p>
          <w:p w14:paraId="6746E400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Underskriver </w:t>
            </w:r>
            <w:r w:rsidRPr="00BA30EF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(besluttes lokalt)</w:t>
            </w: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B2EB8" w:rsidRPr="00BA30EF" w14:paraId="49A06638" w14:textId="77777777">
        <w:trPr>
          <w:trHeight w:val="300"/>
        </w:trPr>
        <w:tc>
          <w:tcPr>
            <w:tcW w:w="96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A8BC1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Generelt</w:t>
            </w:r>
          </w:p>
        </w:tc>
      </w:tr>
      <w:tr w:rsidR="00FB2EB8" w:rsidRPr="00BA30EF" w14:paraId="4F442886" w14:textId="77777777">
        <w:trPr>
          <w:trHeight w:val="300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E5CE5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E7BE7" w14:textId="64919E39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Angive</w:t>
            </w: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 (1)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de principielle forskelle </w:t>
            </w:r>
            <w:r w:rsidR="00F97871"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mellem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cytogenetiske analyser og molekylærgenetiske analyser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44E64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Teoretisk gennemgang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04DBD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3056F" w14:textId="2F2ECE9E" w:rsidR="00FB2EB8" w:rsidRPr="00BA30EF" w:rsidRDefault="004F21AA">
            <w:pPr>
              <w:widowControl w:val="0"/>
              <w:tabs>
                <w:tab w:val="left" w:pos="180"/>
              </w:tabs>
              <w:spacing w:line="259" w:lineRule="auto"/>
              <w:ind w:right="3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B2EB8" w:rsidRPr="00BA30EF" w14:paraId="5C5FA5D1" w14:textId="77777777">
        <w:trPr>
          <w:trHeight w:val="300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3752D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2E051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Redegøre for (2)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indikationer for kromosomanalyse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45A46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Teoretisk gennemgang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7D08C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86FA3" w14:textId="75D0911F" w:rsidR="00FB2EB8" w:rsidRPr="00BA30EF" w:rsidRDefault="00FB2EB8">
            <w:pPr>
              <w:widowControl w:val="0"/>
              <w:tabs>
                <w:tab w:val="left" w:pos="180"/>
              </w:tabs>
              <w:spacing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0B544BDE" w14:textId="77777777">
        <w:trPr>
          <w:trHeight w:val="300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92874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1C8B3" w14:textId="416FE539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Angive (1)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hvilk</w:t>
            </w:r>
            <w:r w:rsidR="00F97871"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e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data der findes i Dansk Cytogenetisk Centralregister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D5DB4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Teoretisk gennemgang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0CB10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AE447" w14:textId="4E95D3B6" w:rsidR="00FB2EB8" w:rsidRPr="00BA30EF" w:rsidRDefault="00FB2EB8">
            <w:pPr>
              <w:widowControl w:val="0"/>
              <w:tabs>
                <w:tab w:val="left" w:pos="180"/>
              </w:tabs>
              <w:spacing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61FD657D" w14:textId="77777777">
        <w:trPr>
          <w:trHeight w:val="300"/>
        </w:trPr>
        <w:tc>
          <w:tcPr>
            <w:tcW w:w="96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F2F7B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Celledyrkning</w:t>
            </w:r>
          </w:p>
        </w:tc>
      </w:tr>
      <w:tr w:rsidR="00FB2EB8" w:rsidRPr="00BA30EF" w14:paraId="4B1BE052" w14:textId="77777777">
        <w:trPr>
          <w:trHeight w:val="300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B4427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25A8C" w14:textId="7CB9807D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Deltage (1) </w:t>
            </w:r>
            <w:r w:rsidR="00F97871"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i 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sterilt arbejde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86030" w14:textId="5112E945" w:rsidR="00FB2EB8" w:rsidRPr="00BA30EF" w:rsidRDefault="006D3547">
            <w:pPr>
              <w:widowControl w:val="0"/>
              <w:tabs>
                <w:tab w:val="left" w:pos="284"/>
              </w:tabs>
              <w:spacing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Arbejde</w:t>
            </w:r>
            <w:r w:rsidR="004F21AA"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 i laboratoriet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ED52C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3ACDF" w14:textId="0A828B15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15857118" w14:textId="77777777">
        <w:trPr>
          <w:trHeight w:val="300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9868E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BA41D" w14:textId="0B1D1899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Deltage (1)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="00F97871"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i 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sortering/selektion af placentabiopsier (CVS)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F5B87" w14:textId="07D3DAAC" w:rsidR="00FB2EB8" w:rsidRPr="00BA30EF" w:rsidRDefault="006D3547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Arbejde i laboratoriet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73E8E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9B444" w14:textId="0B6262AE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4851FEB6" w14:textId="77777777">
        <w:trPr>
          <w:trHeight w:val="300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057C5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4074C" w14:textId="497980FF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Deltage (1)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="00F97871"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i 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opsætning, dyrkning og vurdering af morfologi af kulturer fra</w:t>
            </w: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 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forskellige væv (f.eks. CVS, amnionvæske, blod og hud)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04282" w14:textId="6221C5C3" w:rsidR="00FB2EB8" w:rsidRPr="00BA30EF" w:rsidRDefault="006D3547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color w:val="0070C0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Arbejde i laboratoriet</w:t>
            </w:r>
            <w:r w:rsidRPr="00BA30EF">
              <w:rPr>
                <w:rFonts w:asciiTheme="minorHAnsi" w:eastAsia="Calibri" w:hAnsiTheme="minorHAnsi" w:cstheme="minorHAnsi"/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44912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416F9" w14:textId="43D167F3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4022BB3A" w14:textId="77777777">
        <w:trPr>
          <w:trHeight w:val="300"/>
        </w:trPr>
        <w:tc>
          <w:tcPr>
            <w:tcW w:w="96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5650F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Præparatfremstilling og analyse</w:t>
            </w:r>
          </w:p>
        </w:tc>
      </w:tr>
      <w:tr w:rsidR="00FB2EB8" w:rsidRPr="00BA30EF" w14:paraId="62517F40" w14:textId="77777777">
        <w:trPr>
          <w:trHeight w:val="300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5848D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ADEF4" w14:textId="6C1EB75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Deltage (1)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i høst af dyrkede celler mhp. præparation af kromosomer og fremstilling af metafaser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10B52" w14:textId="2EB6D462" w:rsidR="00FB2EB8" w:rsidRPr="00BA30EF" w:rsidRDefault="006D3547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Arbejde i laboratoriet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C0A6E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3FF9A" w14:textId="0A3AD99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540DD1B1" w14:textId="77777777">
        <w:trPr>
          <w:trHeight w:val="300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B9EF4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DD546" w14:textId="76231F82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Deltage (1) 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i</w:t>
            </w: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fremstilling af metafaser fra dyrkede</w:t>
            </w:r>
            <w:r w:rsidR="00F97871"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celler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DDCDE" w14:textId="5D2089C2" w:rsidR="00FB2EB8" w:rsidRPr="00BA30EF" w:rsidRDefault="006D3547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Arbejde i laboratoriet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F2802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6EAE3" w14:textId="4CAC330B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182D16DC" w14:textId="77777777">
        <w:trPr>
          <w:trHeight w:val="300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25B3A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2976F" w14:textId="6C6D40ED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Deltage (1) </w:t>
            </w:r>
            <w:r w:rsidR="00F97871"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i</w:t>
            </w:r>
            <w:r w:rsidR="00F97871"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båndfarvning af kromosomer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FCE54" w14:textId="0ED26DAB" w:rsidR="00FB2EB8" w:rsidRPr="00BA30EF" w:rsidRDefault="006D3547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Arbejde i laboratoriet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B5BA3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55224" w14:textId="75464D6B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32E1760F" w14:textId="77777777">
        <w:trPr>
          <w:trHeight w:val="300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2AFFF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67458" w14:textId="32EAA66F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Deltage (1)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i mikroskopi og udvælgelse af metafaser til karyotypering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58D64" w14:textId="79297A37" w:rsidR="00FB2EB8" w:rsidRPr="00BA30EF" w:rsidRDefault="006D3547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Arbejde i laboratoriet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DF9F7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F2593" w14:textId="74217F64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64334E32" w14:textId="77777777">
        <w:trPr>
          <w:trHeight w:val="300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AE875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47D2A" w14:textId="047E68BF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0"/>
                <w:szCs w:val="20"/>
              </w:rPr>
              <w:t>Deltage (1)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i opsætning af normale karyo</w:t>
            </w:r>
            <w:r w:rsidR="00F97871"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grammer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0650D" w14:textId="59C5A16E" w:rsidR="00FB2EB8" w:rsidRPr="00BA30EF" w:rsidRDefault="006D3547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Arbejde i laboratoriet </w:t>
            </w:r>
            <w:r w:rsidR="0030114C"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eller</w:t>
            </w:r>
            <w:r w:rsidR="00DF2358"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F97871"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gennemføre </w:t>
            </w:r>
            <w:r w:rsidR="0030114C"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ø</w:t>
            </w:r>
            <w:r w:rsidR="004F21AA"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velser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17D1C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CF797" w14:textId="76867258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06E96C0E" w14:textId="77777777">
        <w:trPr>
          <w:trHeight w:val="300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BB50C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D61E1" w14:textId="290F0E06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Deltage (1)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i opsætning </w:t>
            </w:r>
            <w:r w:rsidR="00600B80"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og fortolkning 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af udvalgte abnorme karyo</w:t>
            </w:r>
            <w:r w:rsidR="00F97871"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grammer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ED933" w14:textId="57CE0BB6" w:rsidR="00FB2EB8" w:rsidRPr="00BA30EF" w:rsidRDefault="006D3547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color w:val="0070C0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Arbejde i laboratoriet </w:t>
            </w:r>
            <w:r w:rsidR="00F97871" w:rsidRPr="00BA30EF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eller gennemføre øvelser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F5924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94142" w14:textId="7F455CFF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754E2AB1" w14:textId="77777777">
        <w:trPr>
          <w:trHeight w:val="300"/>
        </w:trPr>
        <w:tc>
          <w:tcPr>
            <w:tcW w:w="96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2F7ED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Tolkning og formulering af svar</w:t>
            </w:r>
          </w:p>
        </w:tc>
      </w:tr>
      <w:tr w:rsidR="00FB2EB8" w:rsidRPr="00BA30EF" w14:paraId="1ECCE763" w14:textId="77777777">
        <w:trPr>
          <w:trHeight w:val="300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8C235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F5978" w14:textId="254FAF72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Diskutere (3)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sensitivitet og specificitet af kromosomanalyse af Q</w:t>
            </w:r>
            <w:r w:rsidR="00F97871"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-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/G-båndsfarvede metafaser ift. strukturel abnormitet, aneuploidi, polyploidi og uniparental disomi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85836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Teoretisk gennemgang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D0720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74C0A" w14:textId="7D0A676D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45E93406" w14:textId="77777777">
        <w:trPr>
          <w:trHeight w:val="300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58CF1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CDA6F" w14:textId="0245BA0E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Selvstændigt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(3)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skrive karyotype ved </w:t>
            </w:r>
            <w:r w:rsidR="004D536C"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simple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kromosomafvigelser (aneuploidier, monosomier, polyploidier og mindre komplekse strukturelle abnormiteter), fortolke fundene i relation til fænotypen og formulere et svar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4A8D8" w14:textId="77777777" w:rsidR="00FB2EB8" w:rsidRPr="00BA30EF" w:rsidRDefault="004F21AA">
            <w:pPr>
              <w:widowControl w:val="0"/>
              <w:tabs>
                <w:tab w:val="left" w:pos="284"/>
              </w:tabs>
              <w:spacing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Audit i forbindelse med svarafgivelse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E3C1D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4EF9D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6348996E" w14:textId="77777777">
        <w:trPr>
          <w:trHeight w:val="300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DA9CA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77B87" w14:textId="2C039EAB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Under vejledning (2)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skrive karyotype ved mere komplekse kromosomafvigelser (mosaiktilstande, markerkromosomer, translokationer o.lign.), fortolke fundene i relation til fænotypen, formulere et svar og lægge plan for evt. yderligere undersøgelser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ADF62" w14:textId="21EACDAE" w:rsidR="00FB2EB8" w:rsidRPr="00BA30EF" w:rsidRDefault="004F21AA">
            <w:pPr>
              <w:widowControl w:val="0"/>
              <w:tabs>
                <w:tab w:val="left" w:pos="284"/>
              </w:tabs>
              <w:spacing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Audit i forbindelse med svarafgivelse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87751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60132" w14:textId="77777777" w:rsidR="00FB2EB8" w:rsidRPr="00BA30EF" w:rsidRDefault="00FB2EB8">
            <w:pPr>
              <w:widowControl w:val="0"/>
              <w:tabs>
                <w:tab w:val="left" w:pos="284"/>
              </w:tabs>
              <w:spacing w:line="259" w:lineRule="auto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</w:tbl>
    <w:p w14:paraId="7332F420" w14:textId="77777777" w:rsidR="00FB2EB8" w:rsidRPr="00BA30EF" w:rsidRDefault="00FB2EB8">
      <w:pPr>
        <w:tabs>
          <w:tab w:val="left" w:pos="284"/>
        </w:tabs>
        <w:rPr>
          <w:rFonts w:asciiTheme="minorHAnsi" w:eastAsia="Calibri" w:hAnsiTheme="minorHAnsi" w:cstheme="minorHAnsi"/>
          <w:color w:val="000000" w:themeColor="text1"/>
          <w:sz w:val="20"/>
          <w:szCs w:val="20"/>
        </w:rPr>
      </w:pPr>
    </w:p>
    <w:p w14:paraId="04CC6C03" w14:textId="77777777" w:rsidR="00FB2EB8" w:rsidRPr="00C32043" w:rsidRDefault="004F21AA">
      <w:pPr>
        <w:tabs>
          <w:tab w:val="left" w:pos="284"/>
        </w:tabs>
        <w:rPr>
          <w:rFonts w:asciiTheme="minorHAnsi" w:hAnsiTheme="minorHAnsi" w:cstheme="minorHAnsi"/>
          <w:sz w:val="20"/>
          <w:szCs w:val="20"/>
          <w:lang w:val="en-US"/>
        </w:rPr>
      </w:pPr>
      <w:r w:rsidRPr="00C32043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  <w:lang w:val="en-US"/>
        </w:rPr>
        <w:t>FISH (</w:t>
      </w:r>
      <w:r w:rsidRPr="00C32043">
        <w:rPr>
          <w:rFonts w:asciiTheme="minorHAnsi" w:eastAsia="Calibri" w:hAnsiTheme="minorHAnsi" w:cstheme="minorHAnsi"/>
          <w:color w:val="000000" w:themeColor="text1"/>
          <w:sz w:val="20"/>
          <w:szCs w:val="20"/>
          <w:lang w:val="en-US"/>
        </w:rPr>
        <w:t xml:space="preserve">fluorescent </w:t>
      </w:r>
      <w:r w:rsidRPr="00C32043">
        <w:rPr>
          <w:rFonts w:asciiTheme="minorHAnsi" w:eastAsia="Calibri" w:hAnsiTheme="minorHAnsi" w:cstheme="minorHAnsi"/>
          <w:i/>
          <w:iCs/>
          <w:color w:val="000000" w:themeColor="text1"/>
          <w:sz w:val="20"/>
          <w:szCs w:val="20"/>
          <w:lang w:val="en-US"/>
        </w:rPr>
        <w:t>in situ</w:t>
      </w:r>
      <w:r w:rsidRPr="00C32043">
        <w:rPr>
          <w:rFonts w:asciiTheme="minorHAnsi" w:eastAsia="Calibri" w:hAnsiTheme="minorHAnsi" w:cstheme="minorHAnsi"/>
          <w:color w:val="000000" w:themeColor="text1"/>
          <w:sz w:val="20"/>
          <w:szCs w:val="20"/>
          <w:lang w:val="en-US"/>
        </w:rPr>
        <w:t xml:space="preserve"> hybridization)</w:t>
      </w:r>
    </w:p>
    <w:tbl>
      <w:tblPr>
        <w:tblW w:w="9631" w:type="dxa"/>
        <w:tblLayout w:type="fixed"/>
        <w:tblLook w:val="00A0" w:firstRow="1" w:lastRow="0" w:firstColumn="1" w:lastColumn="0" w:noHBand="0" w:noVBand="0"/>
      </w:tblPr>
      <w:tblGrid>
        <w:gridCol w:w="1328"/>
        <w:gridCol w:w="3851"/>
        <w:gridCol w:w="1687"/>
        <w:gridCol w:w="1064"/>
        <w:gridCol w:w="1701"/>
      </w:tblGrid>
      <w:tr w:rsidR="00FB2EB8" w:rsidRPr="00BA30EF" w14:paraId="232A3111" w14:textId="77777777">
        <w:trPr>
          <w:trHeight w:val="300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85049" w14:textId="77777777" w:rsidR="00FB2EB8" w:rsidRPr="00C32043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CC5E8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Delmål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11067" w14:textId="47E15198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Kompetencevurderingsmetode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EFEF5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Udført</w:t>
            </w:r>
          </w:p>
          <w:p w14:paraId="5A77D80A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(dato + initialer)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7EC12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Foreslået evaluator/</w:t>
            </w:r>
          </w:p>
          <w:p w14:paraId="3F1852B8" w14:textId="2A0415B4" w:rsidR="00FB2EB8" w:rsidRPr="00BA30EF" w:rsidRDefault="00F97871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u</w:t>
            </w:r>
            <w:r w:rsidR="004F21AA"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nderskriver </w:t>
            </w:r>
            <w:r w:rsidR="004F21AA" w:rsidRPr="00BA30EF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(besluttes lokalt)</w:t>
            </w:r>
          </w:p>
        </w:tc>
      </w:tr>
      <w:tr w:rsidR="00FB2EB8" w:rsidRPr="00BA30EF" w14:paraId="0548A97B" w14:textId="77777777">
        <w:trPr>
          <w:trHeight w:val="300"/>
        </w:trPr>
        <w:tc>
          <w:tcPr>
            <w:tcW w:w="96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912F3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Generelt</w:t>
            </w:r>
          </w:p>
        </w:tc>
      </w:tr>
      <w:tr w:rsidR="00FB2EB8" w:rsidRPr="00BA30EF" w14:paraId="28A0E78A" w14:textId="77777777">
        <w:trPr>
          <w:trHeight w:val="300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A85CF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C43E4" w14:textId="468886F1" w:rsidR="00FB2EB8" w:rsidRPr="00BA30EF" w:rsidRDefault="00DF2358" w:rsidP="00F97871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Angive (2)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indikationer for og principper ved FISH og anvendelse af forskellige probetyper (f.eks. kromosomspecifikke centromer-, locus- og subtelomerprober)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57F08" w14:textId="77777777" w:rsidR="00FB2EB8" w:rsidRPr="00BA30EF" w:rsidRDefault="004F21AA">
            <w:pPr>
              <w:widowControl w:val="0"/>
              <w:tabs>
                <w:tab w:val="left" w:pos="284"/>
              </w:tabs>
              <w:spacing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Teoretisk gennemgang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743D4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1E167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</w:tbl>
    <w:p w14:paraId="03557FCD" w14:textId="77777777" w:rsidR="00FB2EB8" w:rsidRPr="00BA30EF" w:rsidRDefault="00FB2EB8">
      <w:pPr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</w:pPr>
    </w:p>
    <w:p w14:paraId="29533029" w14:textId="6C839733" w:rsidR="00FB2EB8" w:rsidRPr="00BA30EF" w:rsidRDefault="00581499">
      <w:pPr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 xml:space="preserve">CNV-analyse </w:t>
      </w:r>
    </w:p>
    <w:tbl>
      <w:tblPr>
        <w:tblW w:w="9631" w:type="dxa"/>
        <w:tblLayout w:type="fixed"/>
        <w:tblLook w:val="00A0" w:firstRow="1" w:lastRow="0" w:firstColumn="1" w:lastColumn="0" w:noHBand="0" w:noVBand="0"/>
      </w:tblPr>
      <w:tblGrid>
        <w:gridCol w:w="1328"/>
        <w:gridCol w:w="3851"/>
        <w:gridCol w:w="1687"/>
        <w:gridCol w:w="1064"/>
        <w:gridCol w:w="1701"/>
      </w:tblGrid>
      <w:tr w:rsidR="00FB2EB8" w:rsidRPr="00BA30EF" w14:paraId="4B4F6052" w14:textId="77777777">
        <w:trPr>
          <w:trHeight w:val="300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B4BF7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E2FF9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Delmål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35D5D" w14:textId="0F4C771E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Kompetencevurderingsmetode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1A6EE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Udført</w:t>
            </w:r>
          </w:p>
          <w:p w14:paraId="071DD2C1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(dato + initialer)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AE4DF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Foreslået evaluator/</w:t>
            </w:r>
          </w:p>
          <w:p w14:paraId="6E9AFFAC" w14:textId="0382697B" w:rsidR="00FB2EB8" w:rsidRPr="00BA30EF" w:rsidRDefault="00F97871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u</w:t>
            </w:r>
            <w:r w:rsidR="004F21AA"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nderskriver </w:t>
            </w:r>
            <w:r w:rsidR="004F21AA" w:rsidRPr="00BA30EF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(besluttes lokalt)</w:t>
            </w:r>
          </w:p>
        </w:tc>
      </w:tr>
      <w:tr w:rsidR="00FB2EB8" w:rsidRPr="00BA30EF" w14:paraId="2C8E0CF1" w14:textId="77777777">
        <w:trPr>
          <w:trHeight w:val="300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F06ED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98379" w14:textId="3D155446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Redegøre for (2)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princippet for</w:t>
            </w:r>
            <w:r w:rsidR="00E841F5"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relevante metoder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, kende styrker og svagheder samt indikation for anvendelse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57678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Teoretisk gennemgang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EDEAA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11061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102F8" w:rsidRPr="00BA30EF" w14:paraId="794772C6" w14:textId="77777777">
        <w:trPr>
          <w:trHeight w:val="300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17943" w14:textId="77777777" w:rsidR="000102F8" w:rsidRPr="00BA30EF" w:rsidRDefault="000102F8" w:rsidP="000102F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5B690" w14:textId="16F6162A" w:rsidR="000102F8" w:rsidRPr="00BA30EF" w:rsidRDefault="000102F8" w:rsidP="000102F8">
            <w:pPr>
              <w:widowControl w:val="0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Angive (1)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hvordan man afklarer en CNV’s betydning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98722" w14:textId="498E19AC" w:rsidR="000102F8" w:rsidRPr="00BA30EF" w:rsidRDefault="000102F8" w:rsidP="000102F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Teoretisk gennemgang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1EE81" w14:textId="77777777" w:rsidR="000102F8" w:rsidRPr="00BA30EF" w:rsidRDefault="000102F8" w:rsidP="000102F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7ABD2" w14:textId="77777777" w:rsidR="000102F8" w:rsidRPr="00BA30EF" w:rsidRDefault="000102F8" w:rsidP="000102F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</w:tbl>
    <w:p w14:paraId="609339C3" w14:textId="77777777" w:rsidR="00FB2EB8" w:rsidRPr="00BA30EF" w:rsidRDefault="00FB2EB8">
      <w:pPr>
        <w:rPr>
          <w:rFonts w:asciiTheme="minorHAnsi" w:eastAsia="Calibri" w:hAnsiTheme="minorHAnsi" w:cstheme="minorHAnsi"/>
          <w:color w:val="000000" w:themeColor="text1"/>
          <w:sz w:val="20"/>
          <w:szCs w:val="20"/>
        </w:rPr>
      </w:pPr>
    </w:p>
    <w:p w14:paraId="0B1BE13C" w14:textId="47CC13EE" w:rsidR="00FB2EB8" w:rsidRPr="00BA30EF" w:rsidRDefault="004F21AA">
      <w:pPr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eastAsia="Calibri" w:hAnsiTheme="minorHAnsi" w:cstheme="minorHAnsi"/>
          <w:b/>
          <w:color w:val="000000" w:themeColor="text1"/>
          <w:sz w:val="20"/>
          <w:szCs w:val="20"/>
        </w:rPr>
        <w:t>Aneuploidi</w:t>
      </w:r>
      <w:r w:rsidR="00934BA3" w:rsidRPr="00BA30EF">
        <w:rPr>
          <w:rFonts w:asciiTheme="minorHAnsi" w:eastAsia="Calibri" w:hAnsiTheme="minorHAnsi" w:cstheme="minorHAnsi"/>
          <w:b/>
          <w:color w:val="000000" w:themeColor="text1"/>
          <w:sz w:val="20"/>
          <w:szCs w:val="20"/>
        </w:rPr>
        <w:t>test</w:t>
      </w:r>
    </w:p>
    <w:tbl>
      <w:tblPr>
        <w:tblW w:w="9630" w:type="dxa"/>
        <w:tblLayout w:type="fixed"/>
        <w:tblLook w:val="00A0" w:firstRow="1" w:lastRow="0" w:firstColumn="1" w:lastColumn="0" w:noHBand="0" w:noVBand="0"/>
      </w:tblPr>
      <w:tblGrid>
        <w:gridCol w:w="1221"/>
        <w:gridCol w:w="3923"/>
        <w:gridCol w:w="1631"/>
        <w:gridCol w:w="1155"/>
        <w:gridCol w:w="1700"/>
      </w:tblGrid>
      <w:tr w:rsidR="00FB2EB8" w:rsidRPr="00BA30EF" w14:paraId="4C3A41EA" w14:textId="77777777">
        <w:trPr>
          <w:trHeight w:val="30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C63C8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CD735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Delmål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8E724" w14:textId="7B257AE2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Kompetencevurderingsmetode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83694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Udført</w:t>
            </w:r>
          </w:p>
          <w:p w14:paraId="6332B82F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(dato + initialer)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0DCE9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Foreslået evaluator/</w:t>
            </w:r>
          </w:p>
          <w:p w14:paraId="06B79776" w14:textId="67E81FBE" w:rsidR="00FB2EB8" w:rsidRPr="00BA30EF" w:rsidRDefault="00F97871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u</w:t>
            </w:r>
            <w:r w:rsidR="004F21AA"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nderskriver </w:t>
            </w:r>
            <w:r w:rsidR="004F21AA" w:rsidRPr="00BA30EF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(besluttes lokalt)</w:t>
            </w:r>
          </w:p>
        </w:tc>
      </w:tr>
      <w:tr w:rsidR="00FB2EB8" w:rsidRPr="00BA30EF" w14:paraId="36E359B5" w14:textId="77777777">
        <w:trPr>
          <w:trHeight w:val="30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F82C0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7EA4C" w14:textId="4F16AEBD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Redegøre for (2)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indikationer for og principperne ved metoder til aneuploid</w:t>
            </w:r>
            <w:r w:rsidR="00934BA3"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itest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44AD6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Teoretisk gennemgang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7DCDD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1046B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</w:tbl>
    <w:p w14:paraId="40228B66" w14:textId="77777777" w:rsidR="00FB2EB8" w:rsidRPr="00BA30EF" w:rsidRDefault="00FB2EB8">
      <w:pPr>
        <w:rPr>
          <w:rFonts w:asciiTheme="minorHAnsi" w:eastAsia="Calibri" w:hAnsiTheme="minorHAnsi" w:cstheme="minorHAnsi"/>
          <w:color w:val="000000" w:themeColor="text1"/>
          <w:sz w:val="20"/>
          <w:szCs w:val="20"/>
        </w:rPr>
      </w:pPr>
    </w:p>
    <w:p w14:paraId="084AA545" w14:textId="2ED1D43D" w:rsidR="00FB2EB8" w:rsidRPr="00C32043" w:rsidRDefault="004F21AA">
      <w:pPr>
        <w:rPr>
          <w:rFonts w:asciiTheme="minorHAnsi" w:hAnsiTheme="minorHAnsi" w:cstheme="minorHAnsi"/>
          <w:sz w:val="20"/>
          <w:szCs w:val="20"/>
          <w:lang w:val="en-US"/>
        </w:rPr>
      </w:pPr>
      <w:r w:rsidRPr="00C32043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  <w:lang w:val="en-US"/>
        </w:rPr>
        <w:t>Non-invasiv pr</w:t>
      </w:r>
      <w:r w:rsidR="00F97871" w:rsidRPr="00C32043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  <w:lang w:val="en-US"/>
        </w:rPr>
        <w:t>æ</w:t>
      </w:r>
      <w:r w:rsidRPr="00C32043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  <w:lang w:val="en-US"/>
        </w:rPr>
        <w:t>natal test (NIPT)</w:t>
      </w:r>
    </w:p>
    <w:tbl>
      <w:tblPr>
        <w:tblW w:w="9630" w:type="dxa"/>
        <w:tblLayout w:type="fixed"/>
        <w:tblLook w:val="00A0" w:firstRow="1" w:lastRow="0" w:firstColumn="1" w:lastColumn="0" w:noHBand="0" w:noVBand="0"/>
      </w:tblPr>
      <w:tblGrid>
        <w:gridCol w:w="1167"/>
        <w:gridCol w:w="3977"/>
        <w:gridCol w:w="1631"/>
        <w:gridCol w:w="1155"/>
        <w:gridCol w:w="1700"/>
      </w:tblGrid>
      <w:tr w:rsidR="00FB2EB8" w:rsidRPr="00BA30EF" w14:paraId="69853258" w14:textId="77777777">
        <w:trPr>
          <w:trHeight w:val="300"/>
        </w:trPr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2FA0B" w14:textId="77777777" w:rsidR="00FB2EB8" w:rsidRPr="00C32043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3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F57C2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Delmål 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66633" w14:textId="42C7E1A1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Kompetencevurderingsmetode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B7943" w14:textId="77777777" w:rsidR="00FB2EB8" w:rsidRPr="00BA30EF" w:rsidRDefault="004F21AA">
            <w:pPr>
              <w:widowControl w:val="0"/>
              <w:tabs>
                <w:tab w:val="left" w:pos="284"/>
                <w:tab w:val="left" w:pos="131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Udført</w:t>
            </w:r>
          </w:p>
          <w:p w14:paraId="41F7C4CC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(dato + initialer)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5AE8F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Foreslået evaluator/</w:t>
            </w:r>
          </w:p>
          <w:p w14:paraId="614685BB" w14:textId="0927C38B" w:rsidR="00FB2EB8" w:rsidRPr="00BA30EF" w:rsidRDefault="00F97871">
            <w:pPr>
              <w:widowControl w:val="0"/>
              <w:tabs>
                <w:tab w:val="left" w:pos="284"/>
                <w:tab w:val="left" w:pos="131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u</w:t>
            </w:r>
            <w:r w:rsidR="004F21AA"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nderskriver </w:t>
            </w:r>
            <w:r w:rsidR="004F21AA" w:rsidRPr="00BA30EF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(besluttes lokalt)</w:t>
            </w:r>
          </w:p>
        </w:tc>
      </w:tr>
      <w:tr w:rsidR="00FB2EB8" w:rsidRPr="00BA30EF" w14:paraId="69076EE6" w14:textId="77777777">
        <w:trPr>
          <w:trHeight w:val="300"/>
        </w:trPr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94AE3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AB60A" w14:textId="7ADDEE00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Angive (1)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indikationer for og princippet ved undersøgelse af frit DNA og celle</w:t>
            </w:r>
            <w:r w:rsidR="00E7585F"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r fra graviditeten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i maternelt blod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673BA" w14:textId="2F00814B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Teoretisk gennemgang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27518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30158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</w:tbl>
    <w:p w14:paraId="5D3656E7" w14:textId="77777777" w:rsidR="00FB2EB8" w:rsidRPr="00BA30EF" w:rsidRDefault="00FB2EB8">
      <w:pPr>
        <w:tabs>
          <w:tab w:val="left" w:pos="284"/>
        </w:tabs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</w:pPr>
    </w:p>
    <w:p w14:paraId="08B0C499" w14:textId="416CE77F" w:rsidR="00FB2EB8" w:rsidRPr="00BA30EF" w:rsidRDefault="00FB2EB8">
      <w:pPr>
        <w:rPr>
          <w:rFonts w:asciiTheme="minorHAnsi" w:eastAsia="Calibri" w:hAnsiTheme="minorHAnsi" w:cstheme="minorHAnsi"/>
          <w:b/>
          <w:color w:val="000000" w:themeColor="text1"/>
          <w:sz w:val="20"/>
          <w:szCs w:val="20"/>
        </w:rPr>
      </w:pPr>
    </w:p>
    <w:p w14:paraId="3083D758" w14:textId="77777777" w:rsidR="006D3547" w:rsidRPr="00BA30EF" w:rsidRDefault="006D3547">
      <w:pPr>
        <w:textAlignment w:val="auto"/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</w:pPr>
      <w:r w:rsidRPr="00BA30EF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br w:type="page"/>
      </w:r>
    </w:p>
    <w:p w14:paraId="0072CB8C" w14:textId="40E6D196" w:rsidR="00FB2EB8" w:rsidRPr="00BA30EF" w:rsidRDefault="004F21AA" w:rsidP="1B16DAAD">
      <w:pPr>
        <w:rPr>
          <w:rFonts w:asciiTheme="minorHAnsi" w:hAnsiTheme="minorHAnsi" w:cstheme="minorBidi"/>
        </w:rPr>
      </w:pPr>
      <w:r w:rsidRPr="00BA30EF">
        <w:rPr>
          <w:rFonts w:asciiTheme="minorHAnsi" w:eastAsia="Calibri" w:hAnsiTheme="minorHAnsi" w:cstheme="minorBidi"/>
          <w:b/>
          <w:bCs/>
          <w:color w:val="000000" w:themeColor="text1"/>
        </w:rPr>
        <w:lastRenderedPageBreak/>
        <w:t xml:space="preserve">Kompetencekort H-stilling - Cytogenetik </w:t>
      </w:r>
    </w:p>
    <w:p w14:paraId="4EF7628B" w14:textId="77777777" w:rsidR="00FB2EB8" w:rsidRPr="00BA30EF" w:rsidRDefault="00FB2EB8">
      <w:pPr>
        <w:rPr>
          <w:rFonts w:asciiTheme="minorHAnsi" w:eastAsia="Calibri" w:hAnsiTheme="minorHAnsi" w:cstheme="minorHAnsi"/>
          <w:color w:val="000000" w:themeColor="text1"/>
          <w:sz w:val="20"/>
          <w:szCs w:val="20"/>
        </w:rPr>
      </w:pPr>
    </w:p>
    <w:p w14:paraId="038C608B" w14:textId="77777777" w:rsidR="00FB2EB8" w:rsidRPr="00BA30EF" w:rsidRDefault="004F21AA">
      <w:pPr>
        <w:spacing w:before="120" w:after="120"/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hAnsiTheme="minorHAnsi" w:cstheme="minorHAnsi"/>
          <w:b/>
          <w:i/>
          <w:iCs/>
          <w:sz w:val="20"/>
          <w:szCs w:val="20"/>
        </w:rPr>
        <w:t>Kompetencerne der skal godkendes:</w:t>
      </w:r>
    </w:p>
    <w:p w14:paraId="19A8A7CC" w14:textId="77777777" w:rsidR="00C63BA6" w:rsidRPr="00BA30EF" w:rsidRDefault="00C63BA6" w:rsidP="00C63BA6">
      <w:pPr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H-21: Viden om kromosomer - Redegøre for kromosomstruktur, -funktion og -nomenklatur. </w:t>
      </w:r>
    </w:p>
    <w:p w14:paraId="7639F8D3" w14:textId="77777777" w:rsidR="00C63BA6" w:rsidRPr="00BA30EF" w:rsidRDefault="00C63BA6" w:rsidP="00C63BA6">
      <w:pPr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H-22: Cytogenetiske metoder - Redegøre for relevante cytogenetiske metoder. </w:t>
      </w:r>
    </w:p>
    <w:p w14:paraId="290BADF1" w14:textId="77777777" w:rsidR="00C63BA6" w:rsidRPr="00BA30EF" w:rsidRDefault="00C63BA6" w:rsidP="00C63BA6">
      <w:pPr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H-23: Cytogenetiske analyseresultater - </w:t>
      </w:r>
      <w:r w:rsidRPr="00BA30EF">
        <w:rPr>
          <w:rFonts w:asciiTheme="minorHAnsi" w:hAnsiTheme="minorHAnsi" w:cstheme="minorHAnsi"/>
          <w:color w:val="000000" w:themeColor="text1"/>
          <w:sz w:val="20"/>
          <w:szCs w:val="20"/>
        </w:rPr>
        <w:t>Foretage selvstændig fortolkning og formidling af cytogenetiske analyseresultater</w:t>
      </w:r>
      <w:r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>.</w:t>
      </w:r>
    </w:p>
    <w:p w14:paraId="23F2AC55" w14:textId="77777777" w:rsidR="00FB2EB8" w:rsidRPr="00BA30EF" w:rsidRDefault="00FB2EB8">
      <w:pPr>
        <w:rPr>
          <w:rFonts w:asciiTheme="minorHAnsi" w:eastAsia="Calibri" w:hAnsiTheme="minorHAnsi" w:cstheme="minorHAnsi"/>
          <w:color w:val="000000" w:themeColor="text1"/>
          <w:sz w:val="20"/>
          <w:szCs w:val="20"/>
        </w:rPr>
      </w:pPr>
    </w:p>
    <w:p w14:paraId="2FC9FC51" w14:textId="77777777" w:rsidR="00FB2EB8" w:rsidRPr="00BA30EF" w:rsidRDefault="00FB2EB8">
      <w:pPr>
        <w:spacing w:after="120"/>
        <w:rPr>
          <w:rFonts w:asciiTheme="minorHAnsi" w:eastAsia="Calibri" w:hAnsiTheme="minorHAnsi" w:cstheme="minorHAnsi"/>
          <w:i/>
          <w:color w:val="000000" w:themeColor="text1"/>
          <w:sz w:val="20"/>
          <w:szCs w:val="20"/>
        </w:rPr>
      </w:pPr>
    </w:p>
    <w:p w14:paraId="72E1752E" w14:textId="77777777" w:rsidR="00FB2EB8" w:rsidRPr="00BA30EF" w:rsidRDefault="004F21AA">
      <w:pPr>
        <w:spacing w:after="120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A30EF">
        <w:rPr>
          <w:rFonts w:asciiTheme="minorHAnsi" w:eastAsia="Calibri" w:hAnsiTheme="minorHAnsi" w:cstheme="minorHAnsi"/>
          <w:b/>
          <w:bCs/>
          <w:i/>
          <w:color w:val="000000" w:themeColor="text1"/>
          <w:sz w:val="20"/>
          <w:szCs w:val="20"/>
        </w:rPr>
        <w:t>Forslag til litteratur - selvstudium</w:t>
      </w:r>
      <w:r w:rsidRPr="00BA30EF">
        <w:rPr>
          <w:rFonts w:asciiTheme="minorHAnsi" w:eastAsia="Calibri" w:hAnsiTheme="minorHAnsi" w:cstheme="minorHAnsi"/>
          <w:i/>
          <w:color w:val="000000" w:themeColor="text1"/>
          <w:sz w:val="20"/>
          <w:szCs w:val="20"/>
        </w:rPr>
        <w:t xml:space="preserve">: </w:t>
      </w:r>
    </w:p>
    <w:p w14:paraId="4E596A09" w14:textId="77777777" w:rsidR="00FB2EB8" w:rsidRPr="00BA30EF" w:rsidRDefault="004F21AA">
      <w:pPr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>P. K. A. Jensen: Kromosomafvigelser hos mennesket</w:t>
      </w:r>
    </w:p>
    <w:p w14:paraId="5745ACB7" w14:textId="77777777" w:rsidR="00FB2EB8" w:rsidRPr="00BA30EF" w:rsidRDefault="00FB2EB8">
      <w:pPr>
        <w:rPr>
          <w:rFonts w:asciiTheme="minorHAnsi" w:eastAsia="Calibri" w:hAnsiTheme="minorHAnsi" w:cstheme="minorHAnsi"/>
          <w:color w:val="000000" w:themeColor="text1"/>
          <w:sz w:val="20"/>
          <w:szCs w:val="20"/>
        </w:rPr>
      </w:pPr>
    </w:p>
    <w:p w14:paraId="26FFD354" w14:textId="2A23FE80" w:rsidR="00FB2EB8" w:rsidRPr="00C32043" w:rsidRDefault="004F21AA">
      <w:pPr>
        <w:rPr>
          <w:rFonts w:asciiTheme="minorHAnsi" w:hAnsiTheme="minorHAnsi" w:cstheme="minorHAnsi"/>
          <w:sz w:val="20"/>
          <w:szCs w:val="20"/>
          <w:lang w:val="en-US"/>
        </w:rPr>
      </w:pPr>
      <w:r w:rsidRPr="00C32043">
        <w:rPr>
          <w:rFonts w:asciiTheme="minorHAnsi" w:eastAsia="Calibri" w:hAnsiTheme="minorHAnsi" w:cstheme="minorHAnsi"/>
          <w:color w:val="000000" w:themeColor="text1"/>
          <w:sz w:val="20"/>
          <w:szCs w:val="20"/>
          <w:lang w:val="en-US"/>
        </w:rPr>
        <w:t>ISCN2020: An International System for Human Cytogenomic Nomenclature. KARGER, 202</w:t>
      </w:r>
      <w:r w:rsidR="006D3547" w:rsidRPr="00C32043">
        <w:rPr>
          <w:rFonts w:asciiTheme="minorHAnsi" w:eastAsia="Calibri" w:hAnsiTheme="minorHAnsi" w:cstheme="minorHAnsi"/>
          <w:color w:val="000000" w:themeColor="text1"/>
          <w:sz w:val="20"/>
          <w:szCs w:val="20"/>
          <w:lang w:val="en-US"/>
        </w:rPr>
        <w:t>4</w:t>
      </w:r>
    </w:p>
    <w:p w14:paraId="3F5B181B" w14:textId="77777777" w:rsidR="00FB2EB8" w:rsidRPr="00C32043" w:rsidRDefault="00FB2EB8">
      <w:pPr>
        <w:rPr>
          <w:rFonts w:asciiTheme="minorHAnsi" w:eastAsia="Calibri" w:hAnsiTheme="minorHAnsi" w:cstheme="minorHAnsi"/>
          <w:color w:val="000000" w:themeColor="text1"/>
          <w:sz w:val="20"/>
          <w:szCs w:val="20"/>
          <w:lang w:val="en-US"/>
        </w:rPr>
      </w:pPr>
    </w:p>
    <w:p w14:paraId="24B88E70" w14:textId="77777777" w:rsidR="00FB2EB8" w:rsidRPr="00C32043" w:rsidRDefault="004F21AA">
      <w:pPr>
        <w:rPr>
          <w:rFonts w:asciiTheme="minorHAnsi" w:hAnsiTheme="minorHAnsi" w:cstheme="minorHAnsi"/>
          <w:sz w:val="20"/>
          <w:szCs w:val="20"/>
          <w:lang w:val="en-US"/>
        </w:rPr>
      </w:pPr>
      <w:r w:rsidRPr="00C32043">
        <w:rPr>
          <w:rFonts w:asciiTheme="minorHAnsi" w:eastAsia="Calibri" w:hAnsiTheme="minorHAnsi" w:cstheme="minorHAnsi"/>
          <w:color w:val="000000" w:themeColor="text1"/>
          <w:sz w:val="20"/>
          <w:szCs w:val="20"/>
          <w:lang w:val="en-US"/>
        </w:rPr>
        <w:t>Gardner and Sutherland: Chromosome Abnormalities and Genetic Counselling, 5. Edn, 2018</w:t>
      </w:r>
    </w:p>
    <w:p w14:paraId="573D353B" w14:textId="77777777" w:rsidR="00FB2EB8" w:rsidRPr="00C32043" w:rsidRDefault="00FB2EB8">
      <w:pPr>
        <w:tabs>
          <w:tab w:val="left" w:pos="284"/>
        </w:tabs>
        <w:rPr>
          <w:rFonts w:asciiTheme="minorHAnsi" w:eastAsia="Calibri" w:hAnsiTheme="minorHAnsi" w:cstheme="minorHAnsi"/>
          <w:color w:val="000000" w:themeColor="text1"/>
          <w:sz w:val="20"/>
          <w:szCs w:val="20"/>
          <w:lang w:val="en-US"/>
        </w:rPr>
      </w:pPr>
    </w:p>
    <w:p w14:paraId="622FEA67" w14:textId="1BF52BE1" w:rsidR="00FB2EB8" w:rsidRPr="00BA30EF" w:rsidRDefault="004F21AA">
      <w:pPr>
        <w:tabs>
          <w:tab w:val="left" w:pos="284"/>
        </w:tabs>
        <w:rPr>
          <w:rFonts w:asciiTheme="minorHAnsi" w:hAnsiTheme="minorHAnsi" w:cstheme="minorHAnsi"/>
          <w:sz w:val="20"/>
          <w:szCs w:val="20"/>
        </w:rPr>
      </w:pPr>
      <w:r w:rsidRPr="00C32043">
        <w:rPr>
          <w:rFonts w:asciiTheme="minorHAnsi" w:eastAsia="Calibri" w:hAnsiTheme="minorHAnsi" w:cstheme="minorHAnsi"/>
          <w:color w:val="000000" w:themeColor="text1"/>
          <w:sz w:val="20"/>
          <w:szCs w:val="20"/>
          <w:lang w:val="en-US"/>
        </w:rPr>
        <w:t>A</w:t>
      </w:r>
      <w:r w:rsidR="00F97871" w:rsidRPr="00C32043">
        <w:rPr>
          <w:rFonts w:asciiTheme="minorHAnsi" w:eastAsia="Calibri" w:hAnsiTheme="minorHAnsi" w:cstheme="minorHAnsi"/>
          <w:color w:val="000000" w:themeColor="text1"/>
          <w:sz w:val="20"/>
          <w:szCs w:val="20"/>
          <w:lang w:val="en-US"/>
        </w:rPr>
        <w:t>.</w:t>
      </w:r>
      <w:r w:rsidRPr="00C32043">
        <w:rPr>
          <w:rFonts w:asciiTheme="minorHAnsi" w:eastAsia="Calibri" w:hAnsiTheme="minorHAnsi" w:cstheme="minorHAnsi"/>
          <w:color w:val="000000" w:themeColor="text1"/>
          <w:sz w:val="20"/>
          <w:szCs w:val="20"/>
          <w:lang w:val="en-US"/>
        </w:rPr>
        <w:t xml:space="preserve"> Schinzel: Catalogue of unbalanced Chromosome Aberrations in Man, 2. </w:t>
      </w:r>
      <w:r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>Edn, 2002</w:t>
      </w:r>
    </w:p>
    <w:p w14:paraId="634066AE" w14:textId="77777777" w:rsidR="00FB2EB8" w:rsidRPr="00BA30EF" w:rsidRDefault="00FB2EB8">
      <w:pPr>
        <w:tabs>
          <w:tab w:val="left" w:pos="284"/>
        </w:tabs>
        <w:rPr>
          <w:rFonts w:asciiTheme="minorHAnsi" w:eastAsia="Calibri" w:hAnsiTheme="minorHAnsi" w:cstheme="minorHAnsi"/>
          <w:color w:val="000000" w:themeColor="text1"/>
          <w:sz w:val="20"/>
          <w:szCs w:val="20"/>
        </w:rPr>
      </w:pPr>
    </w:p>
    <w:p w14:paraId="38B00551" w14:textId="77777777" w:rsidR="00FB2EB8" w:rsidRPr="00BA30EF" w:rsidRDefault="00FB2EB8">
      <w:pPr>
        <w:rPr>
          <w:rFonts w:asciiTheme="minorHAnsi" w:eastAsia="Calibri" w:hAnsiTheme="minorHAnsi" w:cstheme="minorHAnsi"/>
          <w:i/>
          <w:color w:val="000000" w:themeColor="text1"/>
          <w:sz w:val="20"/>
          <w:szCs w:val="20"/>
        </w:rPr>
      </w:pPr>
    </w:p>
    <w:p w14:paraId="53C8C1AD" w14:textId="77777777" w:rsidR="00FB2EB8" w:rsidRPr="00BA30EF" w:rsidRDefault="004F21AA">
      <w:pPr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 xml:space="preserve">Kromosomanalyse </w:t>
      </w:r>
    </w:p>
    <w:tbl>
      <w:tblPr>
        <w:tblW w:w="9630" w:type="dxa"/>
        <w:tblLayout w:type="fixed"/>
        <w:tblLook w:val="00A0" w:firstRow="1" w:lastRow="0" w:firstColumn="1" w:lastColumn="0" w:noHBand="0" w:noVBand="0"/>
      </w:tblPr>
      <w:tblGrid>
        <w:gridCol w:w="1322"/>
        <w:gridCol w:w="3805"/>
        <w:gridCol w:w="1622"/>
        <w:gridCol w:w="1039"/>
        <w:gridCol w:w="1842"/>
      </w:tblGrid>
      <w:tr w:rsidR="00FB2EB8" w:rsidRPr="00BA30EF" w14:paraId="020B0F29" w14:textId="77777777">
        <w:trPr>
          <w:trHeight w:val="300"/>
        </w:trPr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AEE1A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D36A2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Delmål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5C0DD" w14:textId="743D8BD0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Kompetencevurderingsmetode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4BA39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Udført</w:t>
            </w:r>
          </w:p>
          <w:p w14:paraId="58D8F1AD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(dato + initialer)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C52F1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Foreslået evaluator/</w:t>
            </w:r>
          </w:p>
          <w:p w14:paraId="74C699E6" w14:textId="78299721" w:rsidR="00FB2EB8" w:rsidRPr="00BA30EF" w:rsidRDefault="00F97871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u</w:t>
            </w:r>
            <w:r w:rsidR="004F21AA"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nderskriver </w:t>
            </w:r>
            <w:r w:rsidR="004F21AA" w:rsidRPr="00BA30EF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(besluttes lokalt)</w:t>
            </w:r>
          </w:p>
        </w:tc>
      </w:tr>
      <w:tr w:rsidR="00FB2EB8" w:rsidRPr="00BA30EF" w14:paraId="307AE792" w14:textId="77777777">
        <w:trPr>
          <w:trHeight w:val="300"/>
        </w:trPr>
        <w:tc>
          <w:tcPr>
            <w:tcW w:w="96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13C15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Tolkning og formulering af svar</w:t>
            </w:r>
          </w:p>
        </w:tc>
      </w:tr>
      <w:tr w:rsidR="00FB2EB8" w:rsidRPr="00BA30EF" w14:paraId="68E86011" w14:textId="77777777">
        <w:trPr>
          <w:trHeight w:val="300"/>
        </w:trPr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292D8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85B42" w14:textId="6A1A146E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Vurdere (3)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komplekse kromosomafvigelser</w:t>
            </w:r>
            <w:r w:rsidR="00F97871"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,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fortolke disse i en klinisk sammenhæng</w:t>
            </w:r>
            <w:r w:rsidR="00F97871"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,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herunder </w:t>
            </w:r>
            <w:r w:rsidR="00E7585F"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vurdere 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om der er indikation for yderligere undersøgelser</w:t>
            </w:r>
            <w:r w:rsidR="00F97871"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, og formulere et svar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1D74F" w14:textId="4F1E8C0F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Audit i forbindelse med svarafgivelse eller case-baseret diskussion 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DAD7E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592AA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20BA415C" w14:textId="77777777">
        <w:trPr>
          <w:trHeight w:val="300"/>
        </w:trPr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A63FD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AA565" w14:textId="61F00AA4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Diskutere (3)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sensitivitet og specificitet af kromosomanalyse ift. mosaicisme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7EE48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Teoretisk gennemgang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D0AC8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3978F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</w:tbl>
    <w:p w14:paraId="246A3C5E" w14:textId="77777777" w:rsidR="00FB2EB8" w:rsidRPr="00BA30EF" w:rsidRDefault="00FB2EB8">
      <w:pPr>
        <w:rPr>
          <w:rFonts w:asciiTheme="minorHAnsi" w:eastAsia="Calibri" w:hAnsiTheme="minorHAnsi" w:cstheme="minorHAnsi"/>
          <w:color w:val="000000" w:themeColor="text1"/>
          <w:sz w:val="20"/>
          <w:szCs w:val="20"/>
        </w:rPr>
      </w:pPr>
    </w:p>
    <w:p w14:paraId="1A9AA2BD" w14:textId="77777777" w:rsidR="00FB2EB8" w:rsidRPr="00BA30EF" w:rsidRDefault="004F21AA">
      <w:pPr>
        <w:tabs>
          <w:tab w:val="left" w:pos="284"/>
        </w:tabs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eastAsia="Calibri" w:hAnsiTheme="minorHAnsi" w:cstheme="minorHAnsi"/>
          <w:b/>
          <w:color w:val="000000" w:themeColor="text1"/>
          <w:sz w:val="20"/>
          <w:szCs w:val="20"/>
        </w:rPr>
        <w:t>FISH</w:t>
      </w:r>
    </w:p>
    <w:tbl>
      <w:tblPr>
        <w:tblW w:w="9631" w:type="dxa"/>
        <w:tblLayout w:type="fixed"/>
        <w:tblLook w:val="00A0" w:firstRow="1" w:lastRow="0" w:firstColumn="1" w:lastColumn="0" w:noHBand="0" w:noVBand="0"/>
      </w:tblPr>
      <w:tblGrid>
        <w:gridCol w:w="1373"/>
        <w:gridCol w:w="3771"/>
        <w:gridCol w:w="1633"/>
        <w:gridCol w:w="1011"/>
        <w:gridCol w:w="1843"/>
      </w:tblGrid>
      <w:tr w:rsidR="00FB2EB8" w:rsidRPr="00BA30EF" w14:paraId="2A43CC0A" w14:textId="77777777">
        <w:trPr>
          <w:trHeight w:val="300"/>
        </w:trPr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1F62A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D8A5D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Delmål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1FB36" w14:textId="50D524B2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Kompetencevurderingsmetode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F0FFA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Udført</w:t>
            </w:r>
          </w:p>
          <w:p w14:paraId="550496A0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(dato + initialer)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369CB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Foreslået evaluator/</w:t>
            </w:r>
          </w:p>
          <w:p w14:paraId="7FCE5946" w14:textId="1BEDA8D1" w:rsidR="00FB2EB8" w:rsidRPr="00BA30EF" w:rsidRDefault="00F97871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u</w:t>
            </w:r>
            <w:r w:rsidR="004F21AA"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nderskriver </w:t>
            </w:r>
            <w:r w:rsidR="004F21AA" w:rsidRPr="00BA30EF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(besluttes lokalt)</w:t>
            </w:r>
          </w:p>
        </w:tc>
      </w:tr>
      <w:tr w:rsidR="00FB2EB8" w:rsidRPr="00BA30EF" w14:paraId="00430191" w14:textId="77777777">
        <w:trPr>
          <w:trHeight w:val="300"/>
        </w:trPr>
        <w:tc>
          <w:tcPr>
            <w:tcW w:w="96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76DFC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Generelt</w:t>
            </w:r>
          </w:p>
        </w:tc>
      </w:tr>
      <w:tr w:rsidR="00FB2EB8" w:rsidRPr="00BA30EF" w14:paraId="67602BD7" w14:textId="77777777">
        <w:trPr>
          <w:trHeight w:val="300"/>
        </w:trPr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FC0D0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4BAAF" w14:textId="07721FD6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Diskutere (3)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anvendelighed af FISH ift. deletion, duplikation, strukturel abnormitet, aneuploidi, polyploidi, mosaicisme og UPD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AD2F8" w14:textId="77777777" w:rsidR="00FB2EB8" w:rsidRPr="00BA30EF" w:rsidRDefault="004F21AA">
            <w:pPr>
              <w:widowControl w:val="0"/>
              <w:spacing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Teoretisk gennemgang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C569F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40C7E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6F1CAE9F" w14:textId="77777777">
        <w:trPr>
          <w:trHeight w:val="300"/>
        </w:trPr>
        <w:tc>
          <w:tcPr>
            <w:tcW w:w="96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ED0C9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Tolkning og formulering af svar</w:t>
            </w:r>
          </w:p>
        </w:tc>
      </w:tr>
      <w:tr w:rsidR="00FB2EB8" w:rsidRPr="00BA30EF" w14:paraId="3EFC8DDA" w14:textId="77777777">
        <w:trPr>
          <w:trHeight w:val="300"/>
        </w:trPr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3F07D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DC673" w14:textId="7EC4A58F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Under </w:t>
            </w:r>
            <w:r w:rsidR="002F166D"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supervision</w:t>
            </w: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 (2)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vurdere kromosomafvigelser belyst med FISH</w:t>
            </w:r>
            <w:r w:rsidR="009D4F03"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, skrive karyotypen</w:t>
            </w:r>
            <w:r w:rsidR="00F97871"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,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fortolke fundene i en klinisk sammenhæng, herunder vurdere om der er indikation for yderligere undersøgelser</w:t>
            </w:r>
            <w:r w:rsidR="00F97871"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, og formulere et svar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2F7DA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Audit i forbindelse med svarafgivelse eller case-baseret diskussion. 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B4A5F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11919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</w:tbl>
    <w:p w14:paraId="79DABFC1" w14:textId="77777777" w:rsidR="00FB2EB8" w:rsidRPr="00BA30EF" w:rsidRDefault="00FB2EB8">
      <w:pPr>
        <w:tabs>
          <w:tab w:val="left" w:pos="284"/>
        </w:tabs>
        <w:rPr>
          <w:rFonts w:asciiTheme="minorHAnsi" w:eastAsia="Calibri" w:hAnsiTheme="minorHAnsi" w:cstheme="minorHAnsi"/>
          <w:color w:val="000000" w:themeColor="text1"/>
          <w:sz w:val="20"/>
          <w:szCs w:val="20"/>
        </w:rPr>
      </w:pPr>
    </w:p>
    <w:p w14:paraId="57FB4DF7" w14:textId="77777777" w:rsidR="00FB2EB8" w:rsidRPr="00BA30EF" w:rsidRDefault="00FB2EB8">
      <w:pPr>
        <w:tabs>
          <w:tab w:val="left" w:pos="284"/>
        </w:tabs>
        <w:rPr>
          <w:rFonts w:asciiTheme="minorHAnsi" w:eastAsia="Calibri" w:hAnsiTheme="minorHAnsi" w:cstheme="minorHAnsi"/>
          <w:b/>
          <w:color w:val="000000" w:themeColor="text1"/>
          <w:sz w:val="20"/>
          <w:szCs w:val="20"/>
        </w:rPr>
      </w:pPr>
    </w:p>
    <w:p w14:paraId="5EEAEA80" w14:textId="6327EC77" w:rsidR="00FB2EB8" w:rsidRPr="00BA30EF" w:rsidRDefault="00581499">
      <w:pPr>
        <w:tabs>
          <w:tab w:val="left" w:pos="284"/>
        </w:tabs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eastAsia="Calibri" w:hAnsiTheme="minorHAnsi" w:cstheme="minorHAnsi"/>
          <w:b/>
          <w:color w:val="000000" w:themeColor="text1"/>
          <w:sz w:val="20"/>
          <w:szCs w:val="20"/>
        </w:rPr>
        <w:t>CNV-analyse</w:t>
      </w:r>
      <w:r w:rsidR="007A2456" w:rsidRPr="00BA30EF">
        <w:rPr>
          <w:rFonts w:asciiTheme="minorHAnsi" w:eastAsia="Calibri" w:hAnsiTheme="minorHAnsi" w:cstheme="minorHAnsi"/>
          <w:b/>
          <w:color w:val="000000" w:themeColor="text1"/>
          <w:sz w:val="20"/>
          <w:szCs w:val="20"/>
        </w:rPr>
        <w:t xml:space="preserve"> </w:t>
      </w:r>
    </w:p>
    <w:tbl>
      <w:tblPr>
        <w:tblW w:w="9629" w:type="dxa"/>
        <w:tblLayout w:type="fixed"/>
        <w:tblLook w:val="00A0" w:firstRow="1" w:lastRow="0" w:firstColumn="1" w:lastColumn="0" w:noHBand="0" w:noVBand="0"/>
      </w:tblPr>
      <w:tblGrid>
        <w:gridCol w:w="1402"/>
        <w:gridCol w:w="3746"/>
        <w:gridCol w:w="1630"/>
        <w:gridCol w:w="1152"/>
        <w:gridCol w:w="1699"/>
      </w:tblGrid>
      <w:tr w:rsidR="00FB2EB8" w:rsidRPr="00BA30EF" w14:paraId="2475EF73" w14:textId="77777777">
        <w:trPr>
          <w:trHeight w:val="300"/>
        </w:trPr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30E4F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8D66C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Delmål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6D276" w14:textId="0DA78500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Kompetencevurderingsmetode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4E1EB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Udført</w:t>
            </w:r>
          </w:p>
          <w:p w14:paraId="441BC12C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(dato + initialer)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E95CA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Foreslået evaluator/</w:t>
            </w:r>
          </w:p>
          <w:p w14:paraId="4B555A4C" w14:textId="6EA5F676" w:rsidR="00FB2EB8" w:rsidRPr="00BA30EF" w:rsidRDefault="00F97871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u</w:t>
            </w:r>
            <w:r w:rsidR="004F21AA"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nderskriver </w:t>
            </w:r>
            <w:r w:rsidR="004F21AA" w:rsidRPr="00BA30EF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(besluttes lokalt)</w:t>
            </w:r>
          </w:p>
        </w:tc>
      </w:tr>
      <w:tr w:rsidR="00FB2EB8" w:rsidRPr="00BA30EF" w14:paraId="6E02752A" w14:textId="77777777">
        <w:trPr>
          <w:trHeight w:val="300"/>
        </w:trPr>
        <w:tc>
          <w:tcPr>
            <w:tcW w:w="96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FE073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Generelt</w:t>
            </w:r>
          </w:p>
        </w:tc>
      </w:tr>
      <w:tr w:rsidR="00FB2EB8" w:rsidRPr="00BA30EF" w14:paraId="0D86B3F4" w14:textId="77777777">
        <w:trPr>
          <w:trHeight w:val="300"/>
        </w:trPr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5C0D8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41096" w14:textId="7312C92E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Diskutere (3)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anvendeligheden af </w:t>
            </w:r>
            <w:r w:rsidR="00F97871"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forskellige </w:t>
            </w:r>
            <w:r w:rsidR="00581499"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CNV-analyse</w:t>
            </w:r>
            <w:r w:rsidR="00F97871"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metoder</w:t>
            </w:r>
            <w:r w:rsidR="00581499"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ift. deletion, duplikation, strukturel abnormitet, aneuploidi, polyploidi, mosaicisme og UPD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D168C" w14:textId="32BCEC03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Teoretisk gennemgang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6BA59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7B8BB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6CFAECE9" w14:textId="77777777">
        <w:trPr>
          <w:trHeight w:val="300"/>
        </w:trPr>
        <w:tc>
          <w:tcPr>
            <w:tcW w:w="96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25F33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Tolkning og formulering af svar</w:t>
            </w:r>
          </w:p>
        </w:tc>
      </w:tr>
      <w:tr w:rsidR="00FB2EB8" w:rsidRPr="00BA30EF" w14:paraId="165B31B9" w14:textId="77777777">
        <w:trPr>
          <w:trHeight w:val="300"/>
        </w:trPr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F8820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61999" w14:textId="14B70423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Selvstændigt (3)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vurdere en påvist CNV’s betydning, afgøre om der skal foretages supplerende undersøgelser og formulere et svar ift. fænotypen og den kliniske problemstilling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10B08" w14:textId="4C266C69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Audit i forbindelse med svarafgivelse eller case-baseret diskussion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0DC8B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98189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</w:tbl>
    <w:p w14:paraId="438F4E96" w14:textId="77777777" w:rsidR="00FB2EB8" w:rsidRPr="00BA30EF" w:rsidRDefault="00FB2EB8">
      <w:pPr>
        <w:tabs>
          <w:tab w:val="left" w:pos="284"/>
        </w:tabs>
        <w:rPr>
          <w:rFonts w:asciiTheme="minorHAnsi" w:eastAsia="Calibri" w:hAnsiTheme="minorHAnsi" w:cstheme="minorHAnsi"/>
          <w:color w:val="000000" w:themeColor="text1"/>
          <w:sz w:val="20"/>
          <w:szCs w:val="20"/>
        </w:rPr>
      </w:pPr>
    </w:p>
    <w:p w14:paraId="6BC6BC29" w14:textId="77777777" w:rsidR="00FB2EB8" w:rsidRPr="00BA30EF" w:rsidRDefault="00FB2EB8">
      <w:pPr>
        <w:tabs>
          <w:tab w:val="left" w:pos="284"/>
        </w:tabs>
        <w:rPr>
          <w:rFonts w:asciiTheme="minorHAnsi" w:eastAsia="Calibri" w:hAnsiTheme="minorHAnsi" w:cstheme="minorHAnsi"/>
          <w:color w:val="000000" w:themeColor="text1"/>
          <w:sz w:val="20"/>
          <w:szCs w:val="20"/>
        </w:rPr>
      </w:pPr>
    </w:p>
    <w:p w14:paraId="422D71C5" w14:textId="5B914767" w:rsidR="00FB2EB8" w:rsidRPr="00BA30EF" w:rsidRDefault="004F21AA">
      <w:pPr>
        <w:ind w:right="-149"/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eastAsia="Calibri" w:hAnsiTheme="minorHAnsi" w:cstheme="minorHAnsi"/>
          <w:b/>
          <w:color w:val="000000" w:themeColor="text1"/>
          <w:sz w:val="20"/>
          <w:szCs w:val="20"/>
        </w:rPr>
        <w:t>Aneuploidi</w:t>
      </w:r>
      <w:r w:rsidR="00830BCA" w:rsidRPr="00BA30EF">
        <w:rPr>
          <w:rFonts w:asciiTheme="minorHAnsi" w:eastAsia="Calibri" w:hAnsiTheme="minorHAnsi" w:cstheme="minorHAnsi"/>
          <w:b/>
          <w:color w:val="000000" w:themeColor="text1"/>
          <w:sz w:val="20"/>
          <w:szCs w:val="20"/>
        </w:rPr>
        <w:t>test</w:t>
      </w:r>
    </w:p>
    <w:tbl>
      <w:tblPr>
        <w:tblW w:w="9631" w:type="dxa"/>
        <w:tblLayout w:type="fixed"/>
        <w:tblLook w:val="00A0" w:firstRow="1" w:lastRow="0" w:firstColumn="1" w:lastColumn="0" w:noHBand="0" w:noVBand="0"/>
      </w:tblPr>
      <w:tblGrid>
        <w:gridCol w:w="1373"/>
        <w:gridCol w:w="3783"/>
        <w:gridCol w:w="1621"/>
        <w:gridCol w:w="1153"/>
        <w:gridCol w:w="1701"/>
      </w:tblGrid>
      <w:tr w:rsidR="00FB2EB8" w:rsidRPr="00BA30EF" w14:paraId="18011155" w14:textId="77777777">
        <w:trPr>
          <w:trHeight w:val="300"/>
        </w:trPr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27C97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28786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Delmål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5CAEA" w14:textId="6F6D1D8C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Kompetencevurderingsmetode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6456E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Udført</w:t>
            </w:r>
          </w:p>
          <w:p w14:paraId="44125F4F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(dato + initialer)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F2515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Foreslået evaluator/</w:t>
            </w:r>
          </w:p>
          <w:p w14:paraId="7E9E3FC3" w14:textId="4813699D" w:rsidR="00FB2EB8" w:rsidRPr="00BA30EF" w:rsidRDefault="00F97871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u</w:t>
            </w:r>
            <w:r w:rsidR="004F21AA"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nderskriver </w:t>
            </w:r>
            <w:r w:rsidR="004F21AA" w:rsidRPr="00BA30EF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(besluttes lokalt)</w:t>
            </w:r>
          </w:p>
        </w:tc>
      </w:tr>
      <w:tr w:rsidR="00FB2EB8" w:rsidRPr="00BA30EF" w14:paraId="0A478A26" w14:textId="77777777">
        <w:trPr>
          <w:trHeight w:val="300"/>
        </w:trPr>
        <w:tc>
          <w:tcPr>
            <w:tcW w:w="96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29628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Generelt</w:t>
            </w:r>
          </w:p>
        </w:tc>
      </w:tr>
      <w:tr w:rsidR="00FB2EB8" w:rsidRPr="00BA30EF" w14:paraId="06BA787A" w14:textId="77777777">
        <w:trPr>
          <w:trHeight w:val="300"/>
        </w:trPr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B92F7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212A8" w14:textId="1E84C9C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Diskutere (3)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anvendeligheden af de mest anvendte metoder </w:t>
            </w:r>
            <w:r w:rsidR="00F97871"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ift. 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deletion, duplikation, balanceret strukturel abnormitet, aneuploidi, polyploidi, mosaicisme og UPD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27380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Teoretisk gennemgang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5BF62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BC9D2" w14:textId="673D8C1E" w:rsidR="00FB2EB8" w:rsidRPr="00BA30EF" w:rsidRDefault="00FB2EB8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077B6422" w14:textId="77777777">
        <w:trPr>
          <w:trHeight w:val="300"/>
        </w:trPr>
        <w:tc>
          <w:tcPr>
            <w:tcW w:w="96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C851C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Tolkning og formulering af svar</w:t>
            </w:r>
          </w:p>
        </w:tc>
      </w:tr>
      <w:tr w:rsidR="00FB2EB8" w:rsidRPr="00BA30EF" w14:paraId="05B3DC37" w14:textId="77777777">
        <w:trPr>
          <w:trHeight w:val="300"/>
        </w:trPr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D217A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A16D8" w14:textId="3F3536E9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Selvstændigt (3)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="00F97871"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for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tolke abnorme resultater, afgøre om der skal udføres supplerende undersøgelser og formulere et svar ift. fænotypen og den kliniske problemstilling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B27EB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Audit i forbindelse med svarafgivelse eller case-baseret diskussion.  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75F34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C18E5" w14:textId="77886494" w:rsidR="00FB2EB8" w:rsidRPr="00BA30EF" w:rsidRDefault="00FB2EB8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013E758" w14:textId="77777777" w:rsidR="00FB2EB8" w:rsidRPr="00BA30EF" w:rsidRDefault="00FB2EB8">
      <w:pPr>
        <w:tabs>
          <w:tab w:val="left" w:pos="284"/>
        </w:tabs>
        <w:rPr>
          <w:rFonts w:asciiTheme="minorHAnsi" w:eastAsia="Calibri" w:hAnsiTheme="minorHAnsi" w:cstheme="minorHAnsi"/>
          <w:sz w:val="20"/>
          <w:szCs w:val="20"/>
        </w:rPr>
      </w:pPr>
    </w:p>
    <w:p w14:paraId="769F121A" w14:textId="115A8D72" w:rsidR="00FB2EB8" w:rsidRPr="00C32043" w:rsidRDefault="004F21AA">
      <w:pPr>
        <w:rPr>
          <w:rFonts w:asciiTheme="minorHAnsi" w:hAnsiTheme="minorHAnsi" w:cstheme="minorHAnsi"/>
          <w:sz w:val="20"/>
          <w:szCs w:val="20"/>
          <w:lang w:val="en-US"/>
        </w:rPr>
      </w:pPr>
      <w:r w:rsidRPr="00C32043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  <w:lang w:val="en-US"/>
        </w:rPr>
        <w:t>Non-invasiv pr</w:t>
      </w:r>
      <w:r w:rsidR="00F97871" w:rsidRPr="00C32043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  <w:lang w:val="en-US"/>
        </w:rPr>
        <w:t>æ</w:t>
      </w:r>
      <w:r w:rsidRPr="00C32043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  <w:lang w:val="en-US"/>
        </w:rPr>
        <w:t xml:space="preserve">natal test (NIPT) </w:t>
      </w:r>
    </w:p>
    <w:tbl>
      <w:tblPr>
        <w:tblW w:w="9631" w:type="dxa"/>
        <w:tblLayout w:type="fixed"/>
        <w:tblLook w:val="00A0" w:firstRow="1" w:lastRow="0" w:firstColumn="1" w:lastColumn="0" w:noHBand="0" w:noVBand="0"/>
      </w:tblPr>
      <w:tblGrid>
        <w:gridCol w:w="1373"/>
        <w:gridCol w:w="3794"/>
        <w:gridCol w:w="1610"/>
        <w:gridCol w:w="1153"/>
        <w:gridCol w:w="1701"/>
      </w:tblGrid>
      <w:tr w:rsidR="00FB2EB8" w:rsidRPr="00BA30EF" w14:paraId="0482FD97" w14:textId="77777777">
        <w:trPr>
          <w:trHeight w:val="300"/>
        </w:trPr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6684E" w14:textId="77777777" w:rsidR="00FB2EB8" w:rsidRPr="00C32043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3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C51B9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Delmål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81ACB" w14:textId="59F0FC0B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Kompetencevurderingsmetode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8CFDC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Udført</w:t>
            </w:r>
          </w:p>
          <w:p w14:paraId="757B1D42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(dato + initialer)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E743A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Foreslået evaluator/</w:t>
            </w:r>
          </w:p>
          <w:p w14:paraId="1E5D834E" w14:textId="0D022397" w:rsidR="00FB2EB8" w:rsidRPr="00BA30EF" w:rsidRDefault="00F97871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u</w:t>
            </w:r>
            <w:r w:rsidR="004F21AA"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nderskriver </w:t>
            </w:r>
            <w:r w:rsidR="004F21AA" w:rsidRPr="00BA30EF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(besluttes lokalt)</w:t>
            </w:r>
          </w:p>
        </w:tc>
      </w:tr>
      <w:tr w:rsidR="00FB2EB8" w:rsidRPr="00BA30EF" w14:paraId="35345824" w14:textId="77777777">
        <w:trPr>
          <w:trHeight w:val="262"/>
        </w:trPr>
        <w:tc>
          <w:tcPr>
            <w:tcW w:w="96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72A73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Generelt</w:t>
            </w:r>
          </w:p>
        </w:tc>
      </w:tr>
      <w:tr w:rsidR="00FB2EB8" w:rsidRPr="00BA30EF" w14:paraId="2FCCF780" w14:textId="77777777">
        <w:trPr>
          <w:trHeight w:val="630"/>
        </w:trPr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6392B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BE32A" w14:textId="261C196B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Diskutere (3)</w:t>
            </w: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metoder, indikationer for anvendelse samt styrker og svagheder ift. deletion, duplikation, strukturel abnormitet, aneuploidi, polyploidi, mosaicisme og UPD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6931A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Teoretisk gennemgang 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64C45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8EEC6" w14:textId="77777777" w:rsidR="00FB2EB8" w:rsidRPr="00BA30EF" w:rsidRDefault="00FB2EB8">
            <w:pPr>
              <w:widowControl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</w:tbl>
    <w:p w14:paraId="653FAD9C" w14:textId="77777777" w:rsidR="00FB2EB8" w:rsidRPr="00BA30EF" w:rsidRDefault="00FB2EB8">
      <w:pPr>
        <w:tabs>
          <w:tab w:val="left" w:pos="284"/>
        </w:tabs>
        <w:rPr>
          <w:rFonts w:asciiTheme="minorHAnsi" w:eastAsia="Calibri" w:hAnsiTheme="minorHAnsi" w:cstheme="minorHAnsi"/>
          <w:color w:val="000000" w:themeColor="text1"/>
          <w:sz w:val="20"/>
          <w:szCs w:val="20"/>
        </w:rPr>
      </w:pPr>
    </w:p>
    <w:p w14:paraId="56F417C8" w14:textId="77777777" w:rsidR="00FB2EB8" w:rsidRPr="00BA30EF" w:rsidRDefault="00FB2EB8">
      <w:pPr>
        <w:rPr>
          <w:rFonts w:asciiTheme="minorHAnsi" w:eastAsia="Calibri" w:hAnsiTheme="minorHAnsi" w:cstheme="minorHAnsi"/>
          <w:color w:val="000000" w:themeColor="text1"/>
          <w:sz w:val="20"/>
          <w:szCs w:val="20"/>
        </w:rPr>
      </w:pPr>
    </w:p>
    <w:p w14:paraId="5A4154EF" w14:textId="77777777" w:rsidR="005B2428" w:rsidRPr="00BA30EF" w:rsidRDefault="005B2428">
      <w:pPr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</w:pPr>
    </w:p>
    <w:p w14:paraId="6D4132E3" w14:textId="7473E2C9" w:rsidR="00FB2EB8" w:rsidRPr="00BA30EF" w:rsidRDefault="004F21AA">
      <w:pPr>
        <w:rPr>
          <w:rFonts w:asciiTheme="minorHAnsi" w:hAnsiTheme="minorHAnsi" w:cstheme="minorHAnsi"/>
        </w:rPr>
      </w:pPr>
      <w:r w:rsidRPr="00BA30EF">
        <w:rPr>
          <w:rFonts w:asciiTheme="minorHAnsi" w:eastAsia="Calibri" w:hAnsiTheme="minorHAnsi" w:cstheme="minorHAnsi"/>
          <w:b/>
          <w:bCs/>
          <w:color w:val="000000" w:themeColor="text1"/>
        </w:rPr>
        <w:t>Kompetencekort I-stilling – Molekylærgenetik</w:t>
      </w:r>
    </w:p>
    <w:p w14:paraId="794A297E" w14:textId="1F07F53D" w:rsidR="00FB2EB8" w:rsidRPr="00BA30EF" w:rsidRDefault="004F21AA">
      <w:pPr>
        <w:spacing w:before="120" w:after="120"/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hAnsiTheme="minorHAnsi" w:cstheme="minorHAnsi"/>
          <w:b/>
          <w:i/>
          <w:iCs/>
          <w:sz w:val="20"/>
          <w:szCs w:val="20"/>
        </w:rPr>
        <w:t>Kompetencer der skal godkendes:</w:t>
      </w:r>
    </w:p>
    <w:p w14:paraId="2D26D0DE" w14:textId="302B50BC" w:rsidR="00FB2EB8" w:rsidRPr="00BA30EF" w:rsidRDefault="004F21AA">
      <w:pPr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hAnsiTheme="minorHAnsi" w:cstheme="minorHAnsi"/>
          <w:sz w:val="20"/>
          <w:szCs w:val="20"/>
        </w:rPr>
        <w:t>I-2:</w:t>
      </w:r>
      <w:r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 Molekylærgenetiske metoder. </w:t>
      </w:r>
      <w:r w:rsidR="005B2428"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>R</w:t>
      </w:r>
      <w:r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>edegøre for relevante molekylærgenetiske metoder</w:t>
      </w:r>
    </w:p>
    <w:p w14:paraId="1D04D29B" w14:textId="5847B318" w:rsidR="00FB2EB8" w:rsidRPr="00BA30EF" w:rsidRDefault="004F21AA">
      <w:pPr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I-4: Viden om gener. </w:t>
      </w:r>
      <w:r w:rsidR="005B2428"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>R</w:t>
      </w:r>
      <w:r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>edegøre for genstruktur og - funktion og nomenklatur</w:t>
      </w:r>
    </w:p>
    <w:p w14:paraId="5186B3B5" w14:textId="3FF75499" w:rsidR="00FB2EB8" w:rsidRPr="00BA30EF" w:rsidRDefault="004F21AA">
      <w:pPr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>I-6 Molekylærgenetiske analyseresultater. Selvstændigt fortolke molekylærgenetiske analyseresultater</w:t>
      </w:r>
    </w:p>
    <w:p w14:paraId="6D42EDF4" w14:textId="77777777" w:rsidR="00FB2EB8" w:rsidRPr="00BA30EF" w:rsidRDefault="00FB2EB8">
      <w:pPr>
        <w:rPr>
          <w:rFonts w:asciiTheme="minorHAnsi" w:hAnsiTheme="minorHAnsi" w:cstheme="minorHAnsi"/>
          <w:sz w:val="20"/>
          <w:szCs w:val="20"/>
        </w:rPr>
      </w:pPr>
    </w:p>
    <w:p w14:paraId="3BAF8FEB" w14:textId="35991206" w:rsidR="00FB2EB8" w:rsidRPr="00BA30EF" w:rsidRDefault="004F21AA">
      <w:pPr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hAnsiTheme="minorHAnsi" w:cstheme="minorHAnsi"/>
          <w:b/>
          <w:bCs/>
          <w:i/>
          <w:iCs/>
          <w:sz w:val="20"/>
          <w:szCs w:val="20"/>
        </w:rPr>
        <w:t>Forslag til litteratur</w:t>
      </w:r>
      <w:r w:rsidR="00DA22A4" w:rsidRPr="00BA30EF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</w:t>
      </w:r>
      <w:r w:rsidRPr="00BA30EF">
        <w:rPr>
          <w:rFonts w:asciiTheme="minorHAnsi" w:hAnsiTheme="minorHAnsi" w:cstheme="minorHAnsi"/>
          <w:b/>
          <w:bCs/>
          <w:i/>
          <w:iCs/>
          <w:sz w:val="20"/>
          <w:szCs w:val="20"/>
        </w:rPr>
        <w:t>- selvstudium</w:t>
      </w:r>
    </w:p>
    <w:p w14:paraId="593101F6" w14:textId="77777777" w:rsidR="00FB2EB8" w:rsidRPr="00BA30EF" w:rsidRDefault="00FB2EB8">
      <w:pPr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</w:p>
    <w:p w14:paraId="0CB7A95F" w14:textId="387FB83D" w:rsidR="00C82720" w:rsidRPr="00C82720" w:rsidRDefault="00C82720" w:rsidP="00C82720">
      <w:pPr>
        <w:spacing w:after="120" w:line="276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C82720">
        <w:rPr>
          <w:rFonts w:asciiTheme="minorHAnsi" w:hAnsiTheme="minorHAnsi" w:cstheme="minorHAnsi"/>
          <w:sz w:val="20"/>
          <w:szCs w:val="20"/>
          <w:lang w:val="en-US"/>
        </w:rPr>
        <w:t>ACGS Best Practice Guidelines for Variant Classification in Rare</w:t>
      </w:r>
      <w:r w:rsidR="00DD3A76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C82720">
        <w:rPr>
          <w:rFonts w:asciiTheme="minorHAnsi" w:hAnsiTheme="minorHAnsi" w:cstheme="minorHAnsi"/>
          <w:sz w:val="20"/>
          <w:szCs w:val="20"/>
          <w:lang w:val="en-US"/>
        </w:rPr>
        <w:t>Disease 2024</w:t>
      </w:r>
    </w:p>
    <w:p w14:paraId="5CE5C3AE" w14:textId="32B2CAB8" w:rsidR="00C82720" w:rsidRPr="00C82720" w:rsidRDefault="00C82720" w:rsidP="00C82720">
      <w:pPr>
        <w:spacing w:after="120" w:line="276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C82720">
        <w:rPr>
          <w:rFonts w:asciiTheme="minorHAnsi" w:hAnsiTheme="minorHAnsi" w:cstheme="minorHAnsi"/>
          <w:sz w:val="20"/>
          <w:szCs w:val="20"/>
          <w:lang w:val="en-US"/>
        </w:rPr>
        <w:t xml:space="preserve">Johannes </w:t>
      </w:r>
      <w:proofErr w:type="spellStart"/>
      <w:r w:rsidRPr="00C82720">
        <w:rPr>
          <w:rFonts w:asciiTheme="minorHAnsi" w:hAnsiTheme="minorHAnsi" w:cstheme="minorHAnsi"/>
          <w:sz w:val="20"/>
          <w:szCs w:val="20"/>
          <w:lang w:val="en-US"/>
        </w:rPr>
        <w:t>Zschocke</w:t>
      </w:r>
      <w:proofErr w:type="spellEnd"/>
      <w:r w:rsidRPr="00C82720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proofErr w:type="gramStart"/>
      <w:r w:rsidRPr="00C82720">
        <w:rPr>
          <w:rFonts w:asciiTheme="minorHAnsi" w:hAnsiTheme="minorHAnsi" w:cstheme="minorHAnsi"/>
          <w:sz w:val="20"/>
          <w:szCs w:val="20"/>
          <w:lang w:val="en-US"/>
        </w:rPr>
        <w:t>1 ,</w:t>
      </w:r>
      <w:proofErr w:type="gramEnd"/>
      <w:r w:rsidRPr="00C82720">
        <w:rPr>
          <w:rFonts w:asciiTheme="minorHAnsi" w:hAnsiTheme="minorHAnsi" w:cstheme="minorHAnsi"/>
          <w:sz w:val="20"/>
          <w:szCs w:val="20"/>
          <w:lang w:val="en-US"/>
        </w:rPr>
        <w:t xml:space="preserve"> Peter H. Byers 2,3 &amp; Andrew O. M. Wilkie. Nature Reviews Genetics | Volume 24 | July 2023 | 442–463, Mendelian inheritance revisited: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C82720">
        <w:rPr>
          <w:rFonts w:asciiTheme="minorHAnsi" w:hAnsiTheme="minorHAnsi" w:cstheme="minorHAnsi"/>
          <w:sz w:val="20"/>
          <w:szCs w:val="20"/>
          <w:lang w:val="en-US"/>
        </w:rPr>
        <w:t xml:space="preserve">dominance and </w:t>
      </w:r>
      <w:proofErr w:type="spellStart"/>
      <w:r w:rsidRPr="00C82720">
        <w:rPr>
          <w:rFonts w:asciiTheme="minorHAnsi" w:hAnsiTheme="minorHAnsi" w:cstheme="minorHAnsi"/>
          <w:sz w:val="20"/>
          <w:szCs w:val="20"/>
          <w:lang w:val="en-US"/>
        </w:rPr>
        <w:t>recessiveness</w:t>
      </w:r>
      <w:proofErr w:type="spellEnd"/>
      <w:r w:rsidRPr="00C82720">
        <w:rPr>
          <w:rFonts w:asciiTheme="minorHAnsi" w:hAnsiTheme="minorHAnsi" w:cstheme="minorHAnsi"/>
          <w:sz w:val="20"/>
          <w:szCs w:val="20"/>
          <w:lang w:val="en-US"/>
        </w:rPr>
        <w:t xml:space="preserve"> in medical genetics</w:t>
      </w:r>
    </w:p>
    <w:p w14:paraId="3382A936" w14:textId="7007A882" w:rsidR="00C82720" w:rsidRPr="00C82720" w:rsidRDefault="00C82720" w:rsidP="00C82720">
      <w:pPr>
        <w:spacing w:after="120" w:line="276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C82720">
        <w:rPr>
          <w:rFonts w:asciiTheme="minorHAnsi" w:hAnsiTheme="minorHAnsi" w:cstheme="minorHAnsi"/>
          <w:sz w:val="20"/>
          <w:szCs w:val="20"/>
          <w:lang w:val="en-US"/>
        </w:rPr>
        <w:t>Standards and guidelines for the interpretation of sequence</w:t>
      </w:r>
      <w:r w:rsidR="00DD3A76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C82720">
        <w:rPr>
          <w:rFonts w:asciiTheme="minorHAnsi" w:hAnsiTheme="minorHAnsi" w:cstheme="minorHAnsi"/>
          <w:sz w:val="20"/>
          <w:szCs w:val="20"/>
          <w:lang w:val="en-US"/>
        </w:rPr>
        <w:t>variants: a joint consensus recommendation of the American</w:t>
      </w:r>
      <w:r w:rsidR="00DD3A76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C82720">
        <w:rPr>
          <w:rFonts w:asciiTheme="minorHAnsi" w:hAnsiTheme="minorHAnsi" w:cstheme="minorHAnsi"/>
          <w:sz w:val="20"/>
          <w:szCs w:val="20"/>
          <w:lang w:val="en-US"/>
        </w:rPr>
        <w:t>College of Medical Genetics and Genomics and the</w:t>
      </w:r>
      <w:r w:rsidR="00DD3A76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C82720">
        <w:rPr>
          <w:rFonts w:asciiTheme="minorHAnsi" w:hAnsiTheme="minorHAnsi" w:cstheme="minorHAnsi"/>
          <w:sz w:val="20"/>
          <w:szCs w:val="20"/>
          <w:lang w:val="en-US"/>
        </w:rPr>
        <w:t>Association for Molecular Pathology</w:t>
      </w:r>
    </w:p>
    <w:p w14:paraId="5376508D" w14:textId="77777777" w:rsidR="00FB2EB8" w:rsidRDefault="00FB2EB8">
      <w:pPr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095FCB7F" w14:textId="77777777" w:rsidR="00DD3A76" w:rsidRPr="00C32043" w:rsidRDefault="00DD3A76">
      <w:pPr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7CFD1A92" w14:textId="77777777" w:rsidR="00FB2EB8" w:rsidRPr="00BA30EF" w:rsidRDefault="004F21AA">
      <w:pPr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hAnsiTheme="minorHAnsi" w:cstheme="minorHAnsi"/>
          <w:b/>
          <w:sz w:val="20"/>
          <w:szCs w:val="20"/>
        </w:rPr>
        <w:t>Molekylærgenetiske metoder</w:t>
      </w:r>
    </w:p>
    <w:tbl>
      <w:tblPr>
        <w:tblStyle w:val="Tabel-Gitter"/>
        <w:tblW w:w="9622" w:type="dxa"/>
        <w:tblLayout w:type="fixed"/>
        <w:tblLook w:val="04A0" w:firstRow="1" w:lastRow="0" w:firstColumn="1" w:lastColumn="0" w:noHBand="0" w:noVBand="1"/>
      </w:tblPr>
      <w:tblGrid>
        <w:gridCol w:w="1912"/>
        <w:gridCol w:w="2618"/>
        <w:gridCol w:w="2268"/>
        <w:gridCol w:w="1135"/>
        <w:gridCol w:w="1689"/>
      </w:tblGrid>
      <w:tr w:rsidR="00FB2EB8" w:rsidRPr="00BA30EF" w14:paraId="207F4803" w14:textId="77777777">
        <w:tc>
          <w:tcPr>
            <w:tcW w:w="1912" w:type="dxa"/>
          </w:tcPr>
          <w:p w14:paraId="14F13BB8" w14:textId="77777777" w:rsidR="00FB2EB8" w:rsidRPr="00BA30EF" w:rsidRDefault="00FB2EB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618" w:type="dxa"/>
          </w:tcPr>
          <w:p w14:paraId="058CABE2" w14:textId="77777777" w:rsidR="00FB2EB8" w:rsidRPr="00BA30EF" w:rsidRDefault="004F2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Delmål</w:t>
            </w:r>
          </w:p>
        </w:tc>
        <w:tc>
          <w:tcPr>
            <w:tcW w:w="2268" w:type="dxa"/>
          </w:tcPr>
          <w:p w14:paraId="00AAACC3" w14:textId="77777777" w:rsidR="00FB2EB8" w:rsidRPr="00BA30EF" w:rsidRDefault="004F2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Kompetencevurderings-metode</w:t>
            </w:r>
          </w:p>
        </w:tc>
        <w:tc>
          <w:tcPr>
            <w:tcW w:w="1135" w:type="dxa"/>
          </w:tcPr>
          <w:p w14:paraId="2EB25609" w14:textId="77777777" w:rsidR="00FB2EB8" w:rsidRPr="00BA30EF" w:rsidRDefault="004F21AA">
            <w:pPr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Udført</w:t>
            </w:r>
          </w:p>
          <w:p w14:paraId="0A9B5CA8" w14:textId="77777777" w:rsidR="00FB2EB8" w:rsidRPr="00BA30EF" w:rsidRDefault="004F2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(dato + initialer)</w:t>
            </w:r>
          </w:p>
        </w:tc>
        <w:tc>
          <w:tcPr>
            <w:tcW w:w="1689" w:type="dxa"/>
          </w:tcPr>
          <w:p w14:paraId="053E5FA8" w14:textId="77777777" w:rsidR="00FB2EB8" w:rsidRPr="00BA30EF" w:rsidRDefault="004F21AA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Foreslået evaluator/</w:t>
            </w:r>
          </w:p>
          <w:p w14:paraId="44E857DB" w14:textId="77777777" w:rsidR="00FB2EB8" w:rsidRPr="00BA30EF" w:rsidRDefault="004F2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Underskriver </w:t>
            </w:r>
            <w:r w:rsidRPr="00BA30EF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(besluttes lokalt)</w:t>
            </w:r>
          </w:p>
        </w:tc>
      </w:tr>
      <w:tr w:rsidR="00FB2EB8" w:rsidRPr="00BA30EF" w14:paraId="0DBC3D97" w14:textId="77777777">
        <w:tc>
          <w:tcPr>
            <w:tcW w:w="1912" w:type="dxa"/>
          </w:tcPr>
          <w:p w14:paraId="4DFA55FC" w14:textId="77777777" w:rsidR="00FB2EB8" w:rsidRPr="00BA30EF" w:rsidRDefault="004F2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DNA-oprensning og prøveopbevaring</w:t>
            </w:r>
          </w:p>
        </w:tc>
        <w:tc>
          <w:tcPr>
            <w:tcW w:w="2618" w:type="dxa"/>
          </w:tcPr>
          <w:p w14:paraId="17C1758C" w14:textId="77777777" w:rsidR="00FB2EB8" w:rsidRPr="00BA30EF" w:rsidRDefault="004F2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Deltage i </w:t>
            </w: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(1)</w:t>
            </w: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 DNA-oprensning </w:t>
            </w:r>
          </w:p>
        </w:tc>
        <w:tc>
          <w:tcPr>
            <w:tcW w:w="2268" w:type="dxa"/>
          </w:tcPr>
          <w:p w14:paraId="73C73CE5" w14:textId="422C3ED1" w:rsidR="00FB2EB8" w:rsidRPr="00BA30EF" w:rsidRDefault="005B2428">
            <w:pPr>
              <w:tabs>
                <w:tab w:val="left" w:pos="284"/>
              </w:tabs>
              <w:spacing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Arbejde</w:t>
            </w:r>
            <w:r w:rsidR="004F21AA"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i laboratoriet</w:t>
            </w:r>
          </w:p>
          <w:p w14:paraId="3D781082" w14:textId="77777777" w:rsidR="00FB2EB8" w:rsidRPr="00BA30EF" w:rsidRDefault="00FB2EB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5" w:type="dxa"/>
          </w:tcPr>
          <w:p w14:paraId="421E13AF" w14:textId="77777777" w:rsidR="00FB2EB8" w:rsidRPr="00BA30EF" w:rsidRDefault="00FB2EB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689" w:type="dxa"/>
          </w:tcPr>
          <w:p w14:paraId="16E5ECDB" w14:textId="45330917" w:rsidR="00FB2EB8" w:rsidRPr="00BA30EF" w:rsidRDefault="00FB2E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11BAD817" w14:textId="77777777">
        <w:tc>
          <w:tcPr>
            <w:tcW w:w="1912" w:type="dxa"/>
          </w:tcPr>
          <w:p w14:paraId="09938DE5" w14:textId="77777777" w:rsidR="00FB2EB8" w:rsidRPr="00BA30EF" w:rsidRDefault="00FB2EB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618" w:type="dxa"/>
          </w:tcPr>
          <w:p w14:paraId="7CB73AF7" w14:textId="77777777" w:rsidR="00FB2EB8" w:rsidRPr="00BA30EF" w:rsidRDefault="004F2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Deltage </w:t>
            </w: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(1) </w:t>
            </w:r>
            <w:r w:rsidRPr="00BA30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ved </w:t>
            </w: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gennemgang af regler for opbevaring af prøver i laboratorium</w:t>
            </w:r>
          </w:p>
        </w:tc>
        <w:tc>
          <w:tcPr>
            <w:tcW w:w="2268" w:type="dxa"/>
          </w:tcPr>
          <w:p w14:paraId="485567BA" w14:textId="77777777" w:rsidR="005B2428" w:rsidRPr="00BA30EF" w:rsidRDefault="005B2428" w:rsidP="005B2428">
            <w:pPr>
              <w:tabs>
                <w:tab w:val="left" w:pos="284"/>
              </w:tabs>
              <w:spacing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Arbejde i laboratoriet</w:t>
            </w:r>
          </w:p>
          <w:p w14:paraId="61E95338" w14:textId="77777777" w:rsidR="00FB2EB8" w:rsidRPr="00BA30EF" w:rsidRDefault="00FB2EB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5" w:type="dxa"/>
          </w:tcPr>
          <w:p w14:paraId="4F2A8062" w14:textId="77777777" w:rsidR="00FB2EB8" w:rsidRPr="00BA30EF" w:rsidRDefault="00FB2EB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689" w:type="dxa"/>
          </w:tcPr>
          <w:p w14:paraId="2C8BFECD" w14:textId="062DAB25" w:rsidR="00FB2EB8" w:rsidRPr="00BA30EF" w:rsidRDefault="00FB2E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6724E798" w14:textId="77777777">
        <w:tc>
          <w:tcPr>
            <w:tcW w:w="1912" w:type="dxa"/>
          </w:tcPr>
          <w:p w14:paraId="4800A71F" w14:textId="77777777" w:rsidR="00FB2EB8" w:rsidRPr="00BA30EF" w:rsidRDefault="004F2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PCR-metoder</w:t>
            </w:r>
          </w:p>
        </w:tc>
        <w:tc>
          <w:tcPr>
            <w:tcW w:w="2618" w:type="dxa"/>
          </w:tcPr>
          <w:p w14:paraId="5C183603" w14:textId="6729343F" w:rsidR="00FB2EB8" w:rsidRPr="00BA30EF" w:rsidRDefault="004F2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Beskrive (1)</w:t>
            </w: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 principperne ved PCR og qPCR</w:t>
            </w:r>
          </w:p>
        </w:tc>
        <w:tc>
          <w:tcPr>
            <w:tcW w:w="2268" w:type="dxa"/>
          </w:tcPr>
          <w:p w14:paraId="27DD048E" w14:textId="77777777" w:rsidR="00FB2EB8" w:rsidRPr="00BA30EF" w:rsidRDefault="004F21AA">
            <w:pPr>
              <w:tabs>
                <w:tab w:val="left" w:pos="284"/>
              </w:tabs>
              <w:spacing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Teoretisk gennemgang</w:t>
            </w:r>
          </w:p>
        </w:tc>
        <w:tc>
          <w:tcPr>
            <w:tcW w:w="1135" w:type="dxa"/>
          </w:tcPr>
          <w:p w14:paraId="650491E7" w14:textId="77777777" w:rsidR="00FB2EB8" w:rsidRPr="00BA30EF" w:rsidRDefault="00FB2EB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689" w:type="dxa"/>
          </w:tcPr>
          <w:p w14:paraId="7B5E2E58" w14:textId="3AE0C1E2" w:rsidR="00FB2EB8" w:rsidRPr="00BA30EF" w:rsidRDefault="00FB2E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2CCACDD8" w14:textId="77777777">
        <w:tc>
          <w:tcPr>
            <w:tcW w:w="1912" w:type="dxa"/>
          </w:tcPr>
          <w:p w14:paraId="0DD5955A" w14:textId="77777777" w:rsidR="00FB2EB8" w:rsidRPr="00BA30EF" w:rsidRDefault="004F2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MLPA</w:t>
            </w:r>
          </w:p>
        </w:tc>
        <w:tc>
          <w:tcPr>
            <w:tcW w:w="2618" w:type="dxa"/>
          </w:tcPr>
          <w:p w14:paraId="55CF5D15" w14:textId="77777777" w:rsidR="00FB2EB8" w:rsidRPr="00BA30EF" w:rsidRDefault="004F2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Beskrive (1)</w:t>
            </w: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 principperne for MLPA</w:t>
            </w:r>
          </w:p>
        </w:tc>
        <w:tc>
          <w:tcPr>
            <w:tcW w:w="2268" w:type="dxa"/>
          </w:tcPr>
          <w:p w14:paraId="0F32E219" w14:textId="77777777" w:rsidR="00FB2EB8" w:rsidRPr="00BA30EF" w:rsidRDefault="004F21AA">
            <w:pPr>
              <w:tabs>
                <w:tab w:val="left" w:pos="284"/>
              </w:tabs>
              <w:spacing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Teoretisk gennemgang</w:t>
            </w:r>
          </w:p>
          <w:p w14:paraId="2E18890A" w14:textId="77777777" w:rsidR="00FB2EB8" w:rsidRPr="00BA30EF" w:rsidRDefault="00FB2EB8">
            <w:pPr>
              <w:tabs>
                <w:tab w:val="left" w:pos="284"/>
              </w:tabs>
              <w:spacing w:line="259" w:lineRule="auto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  <w:p w14:paraId="7E4E01B2" w14:textId="77777777" w:rsidR="00FB2EB8" w:rsidRPr="00BA30EF" w:rsidRDefault="00FB2EB8">
            <w:pPr>
              <w:tabs>
                <w:tab w:val="left" w:pos="284"/>
              </w:tabs>
              <w:spacing w:line="259" w:lineRule="auto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135" w:type="dxa"/>
          </w:tcPr>
          <w:p w14:paraId="11A40B4B" w14:textId="77777777" w:rsidR="00FB2EB8" w:rsidRPr="00BA30EF" w:rsidRDefault="00FB2EB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689" w:type="dxa"/>
          </w:tcPr>
          <w:p w14:paraId="5D51F903" w14:textId="77777777" w:rsidR="00FB2EB8" w:rsidRPr="00BA30EF" w:rsidRDefault="00FB2E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4A76700E" w14:textId="77777777">
        <w:tc>
          <w:tcPr>
            <w:tcW w:w="1912" w:type="dxa"/>
          </w:tcPr>
          <w:p w14:paraId="0CA044F6" w14:textId="32C644AE" w:rsidR="00FB2EB8" w:rsidRPr="00BA30EF" w:rsidRDefault="00531B4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Massiv Parallel Sekventering (MPS)</w:t>
            </w:r>
          </w:p>
        </w:tc>
        <w:tc>
          <w:tcPr>
            <w:tcW w:w="2618" w:type="dxa"/>
          </w:tcPr>
          <w:p w14:paraId="3227E632" w14:textId="10299C91" w:rsidR="00FB2EB8" w:rsidRPr="00BA30EF" w:rsidRDefault="004F21AA" w:rsidP="006D3547">
            <w:pPr>
              <w:pStyle w:val="Kommentartekst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Beskrive (1)</w:t>
            </w: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 principperne ved exomsekventering, </w:t>
            </w:r>
            <w:r w:rsidRPr="00BA30EF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whole-genome </w:t>
            </w: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sekventering</w:t>
            </w:r>
            <w:r w:rsidR="000D4E17"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E2515D"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sensitiviteten </w:t>
            </w:r>
            <w:r w:rsidR="000D4E17" w:rsidRPr="00BA30EF">
              <w:rPr>
                <w:rFonts w:asciiTheme="minorHAnsi" w:hAnsiTheme="minorHAnsi" w:cstheme="minorHAnsi"/>
                <w:sz w:val="20"/>
                <w:szCs w:val="20"/>
              </w:rPr>
              <w:t>for</w:t>
            </w:r>
            <w:r w:rsidR="00E2515D"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 forskellig</w:t>
            </w:r>
            <w:r w:rsidR="000D4E17" w:rsidRPr="00BA30EF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E2515D"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typer af genetiske varia</w:t>
            </w:r>
            <w:r w:rsidR="00E2515D" w:rsidRPr="00BA30EF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 w:rsidR="00F64C4D" w:rsidRPr="00BA30EF">
              <w:rPr>
                <w:rFonts w:asciiTheme="minorHAnsi" w:hAnsiTheme="minorHAnsi" w:cstheme="minorHAnsi"/>
                <w:sz w:val="20"/>
                <w:szCs w:val="20"/>
              </w:rPr>
              <w:t>er</w:t>
            </w:r>
            <w:r w:rsidR="000D4E17"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 samt anvendelsesområder</w:t>
            </w:r>
            <w:r w:rsidR="000D4E17" w:rsidRPr="00BA30EF" w:rsidDel="00F64C4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3FB6E0D5" w14:textId="77777777" w:rsidR="00FB2EB8" w:rsidRPr="00BA30EF" w:rsidRDefault="004F21AA">
            <w:pPr>
              <w:tabs>
                <w:tab w:val="left" w:pos="284"/>
              </w:tabs>
              <w:spacing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Teoretisk gennemgang</w:t>
            </w:r>
          </w:p>
          <w:p w14:paraId="65DC2EF5" w14:textId="77777777" w:rsidR="00FB2EB8" w:rsidRPr="00BA30EF" w:rsidRDefault="00FB2EB8">
            <w:pPr>
              <w:tabs>
                <w:tab w:val="left" w:pos="284"/>
              </w:tabs>
              <w:spacing w:line="259" w:lineRule="auto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135" w:type="dxa"/>
          </w:tcPr>
          <w:p w14:paraId="4B025634" w14:textId="77777777" w:rsidR="00FB2EB8" w:rsidRPr="00BA30EF" w:rsidRDefault="00FB2EB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689" w:type="dxa"/>
          </w:tcPr>
          <w:p w14:paraId="33B1E3A1" w14:textId="77777777" w:rsidR="00FB2EB8" w:rsidRPr="00BA30EF" w:rsidRDefault="00FB2E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7585F" w:rsidRPr="00BA30EF" w14:paraId="56EAAABF" w14:textId="77777777">
        <w:tc>
          <w:tcPr>
            <w:tcW w:w="1912" w:type="dxa"/>
          </w:tcPr>
          <w:p w14:paraId="0DC15AA8" w14:textId="1865406F" w:rsidR="00E7585F" w:rsidRPr="00BA30EF" w:rsidRDefault="00E7585F" w:rsidP="00E7585F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Sanger-sekventering</w:t>
            </w:r>
          </w:p>
        </w:tc>
        <w:tc>
          <w:tcPr>
            <w:tcW w:w="2618" w:type="dxa"/>
          </w:tcPr>
          <w:p w14:paraId="79B48E2C" w14:textId="799D4D73" w:rsidR="00E7585F" w:rsidRPr="00BA30EF" w:rsidRDefault="00E7585F" w:rsidP="00E7585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Beskrive (1)</w:t>
            </w:r>
            <w:r w:rsidR="00E90C57"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E90C57" w:rsidRPr="00BA30EF">
              <w:rPr>
                <w:rFonts w:asciiTheme="minorHAnsi" w:hAnsiTheme="minorHAnsi" w:cstheme="minorHAnsi"/>
                <w:bCs/>
                <w:sz w:val="20"/>
                <w:szCs w:val="20"/>
              </w:rPr>
              <w:t>principperne</w:t>
            </w:r>
            <w:r w:rsidRPr="00BA30E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f</w:t>
            </w: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or Sanger-sekventering</w:t>
            </w:r>
            <w:r w:rsidR="000D4E17"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</w:p>
          <w:p w14:paraId="4DBF9521" w14:textId="7E641F19" w:rsidR="00E7585F" w:rsidRPr="00BA30EF" w:rsidRDefault="00E7585F" w:rsidP="00E7585F">
            <w:pPr>
              <w:pStyle w:val="Kommentartek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sensitiviteten </w:t>
            </w:r>
            <w:r w:rsidR="000D4E17" w:rsidRPr="00BA30EF">
              <w:rPr>
                <w:rFonts w:asciiTheme="minorHAnsi" w:hAnsiTheme="minorHAnsi" w:cstheme="minorHAnsi"/>
                <w:sz w:val="20"/>
                <w:szCs w:val="20"/>
              </w:rPr>
              <w:t>for</w:t>
            </w: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 forskellige typer af varianter </w:t>
            </w:r>
            <w:r w:rsidR="000D4E17" w:rsidRPr="00BA30EF">
              <w:rPr>
                <w:rFonts w:asciiTheme="minorHAnsi" w:hAnsiTheme="minorHAnsi" w:cstheme="minorHAnsi"/>
                <w:sz w:val="20"/>
                <w:szCs w:val="20"/>
              </w:rPr>
              <w:t>samt anvendelsesområder</w:t>
            </w:r>
          </w:p>
        </w:tc>
        <w:tc>
          <w:tcPr>
            <w:tcW w:w="2268" w:type="dxa"/>
          </w:tcPr>
          <w:p w14:paraId="02F53C5F" w14:textId="77777777" w:rsidR="00E7585F" w:rsidRPr="00BA30EF" w:rsidRDefault="00E7585F" w:rsidP="00E7585F">
            <w:pPr>
              <w:tabs>
                <w:tab w:val="left" w:pos="284"/>
              </w:tabs>
              <w:spacing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Teoretisk gennemgang</w:t>
            </w:r>
          </w:p>
          <w:p w14:paraId="49C8F25F" w14:textId="77777777" w:rsidR="00E7585F" w:rsidRPr="00BA30EF" w:rsidRDefault="00E7585F" w:rsidP="00E7585F">
            <w:pPr>
              <w:tabs>
                <w:tab w:val="left" w:pos="284"/>
              </w:tabs>
              <w:spacing w:line="259" w:lineRule="auto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135" w:type="dxa"/>
          </w:tcPr>
          <w:p w14:paraId="3D07091E" w14:textId="77777777" w:rsidR="00E7585F" w:rsidRPr="00BA30EF" w:rsidRDefault="00E7585F" w:rsidP="00E7585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689" w:type="dxa"/>
          </w:tcPr>
          <w:p w14:paraId="51F59F3C" w14:textId="77777777" w:rsidR="00E7585F" w:rsidRPr="00BA30EF" w:rsidRDefault="00E7585F" w:rsidP="00E7585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CC84819" w14:textId="77777777" w:rsidR="00FB2EB8" w:rsidRPr="00BA30EF" w:rsidRDefault="00FB2EB8">
      <w:pPr>
        <w:rPr>
          <w:rFonts w:asciiTheme="minorHAnsi" w:hAnsiTheme="minorHAnsi" w:cstheme="minorHAnsi"/>
          <w:b/>
          <w:sz w:val="20"/>
          <w:szCs w:val="20"/>
        </w:rPr>
      </w:pPr>
    </w:p>
    <w:p w14:paraId="1A82A55A" w14:textId="77777777" w:rsidR="00FB2EB8" w:rsidRPr="00BA30EF" w:rsidRDefault="004F21AA">
      <w:pPr>
        <w:rPr>
          <w:rFonts w:asciiTheme="minorHAnsi" w:eastAsia="Calibri" w:hAnsiTheme="minorHAnsi" w:cstheme="minorHAnsi"/>
          <w:b/>
          <w:color w:val="000000" w:themeColor="text1"/>
          <w:sz w:val="20"/>
          <w:szCs w:val="20"/>
        </w:rPr>
      </w:pPr>
      <w:r w:rsidRPr="00BA30EF">
        <w:rPr>
          <w:rFonts w:asciiTheme="minorHAnsi" w:hAnsiTheme="minorHAnsi" w:cstheme="minorHAnsi"/>
          <w:sz w:val="20"/>
          <w:szCs w:val="20"/>
        </w:rPr>
        <w:br w:type="page"/>
      </w:r>
    </w:p>
    <w:p w14:paraId="210E2A80" w14:textId="7C118E74" w:rsidR="00FB2EB8" w:rsidRPr="00BA30EF" w:rsidRDefault="004F21AA">
      <w:pPr>
        <w:rPr>
          <w:rFonts w:asciiTheme="minorHAnsi" w:eastAsia="Calibri" w:hAnsiTheme="minorHAnsi" w:cstheme="minorHAnsi"/>
          <w:b/>
          <w:color w:val="000000" w:themeColor="text1"/>
          <w:sz w:val="20"/>
          <w:szCs w:val="20"/>
        </w:rPr>
      </w:pPr>
      <w:r w:rsidRPr="00BA30EF">
        <w:rPr>
          <w:rFonts w:asciiTheme="minorHAnsi" w:eastAsia="Calibri" w:hAnsiTheme="minorHAnsi" w:cstheme="minorHAnsi"/>
          <w:b/>
          <w:color w:val="000000" w:themeColor="text1"/>
          <w:sz w:val="20"/>
          <w:szCs w:val="20"/>
        </w:rPr>
        <w:lastRenderedPageBreak/>
        <w:t>Viden om gener og nomenklatur i molekylærgeneti</w:t>
      </w:r>
      <w:r w:rsidR="006D3547" w:rsidRPr="00BA30EF">
        <w:rPr>
          <w:rFonts w:asciiTheme="minorHAnsi" w:eastAsia="Calibri" w:hAnsiTheme="minorHAnsi" w:cstheme="minorHAnsi"/>
          <w:b/>
          <w:color w:val="000000" w:themeColor="text1"/>
          <w:sz w:val="20"/>
          <w:szCs w:val="20"/>
        </w:rPr>
        <w:t>k</w:t>
      </w:r>
    </w:p>
    <w:p w14:paraId="4892F7BE" w14:textId="77777777" w:rsidR="006D3547" w:rsidRPr="00BA30EF" w:rsidRDefault="006D3547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9639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1842"/>
        <w:gridCol w:w="2760"/>
        <w:gridCol w:w="2286"/>
        <w:gridCol w:w="1010"/>
        <w:gridCol w:w="1741"/>
      </w:tblGrid>
      <w:tr w:rsidR="00FB2EB8" w:rsidRPr="00BA30EF" w14:paraId="42731036" w14:textId="77777777">
        <w:trPr>
          <w:trHeight w:val="300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1468E" w14:textId="77777777" w:rsidR="00FB2EB8" w:rsidRPr="00BA30EF" w:rsidRDefault="00FB2EB8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C93CE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Delmål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F42AB" w14:textId="77777777" w:rsidR="00FB2EB8" w:rsidRPr="00BA30EF" w:rsidRDefault="004F21AA">
            <w:pPr>
              <w:widowControl w:val="0"/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Kompetencevurderings-metode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D6546" w14:textId="77777777" w:rsidR="00FB2EB8" w:rsidRPr="00BA30EF" w:rsidRDefault="004F21AA">
            <w:pPr>
              <w:widowControl w:val="0"/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Udført</w:t>
            </w:r>
          </w:p>
          <w:p w14:paraId="0E530F64" w14:textId="77777777" w:rsidR="00FB2EB8" w:rsidRPr="00BA30EF" w:rsidRDefault="004F21AA">
            <w:pPr>
              <w:widowControl w:val="0"/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(dato + initialer)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22474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Foreslået evaluator/</w:t>
            </w:r>
          </w:p>
          <w:p w14:paraId="52BD47A9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Underskriver </w:t>
            </w:r>
            <w:r w:rsidRPr="00BA30EF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(besluttes lokalt)</w:t>
            </w:r>
          </w:p>
        </w:tc>
      </w:tr>
      <w:tr w:rsidR="00FB2EB8" w:rsidRPr="00BA30EF" w14:paraId="43D79F9D" w14:textId="77777777">
        <w:trPr>
          <w:trHeight w:val="300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1BE15" w14:textId="77777777" w:rsidR="00FB2EB8" w:rsidRPr="00BA30EF" w:rsidRDefault="00FB2EB8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61CFF" w14:textId="50CBCBF9" w:rsidR="00FB2EB8" w:rsidRPr="00BA30EF" w:rsidRDefault="00E90C57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Redegøre for</w:t>
            </w:r>
            <w:r w:rsidR="004F21AA"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</w:t>
            </w: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="004F21AA"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  <w:r w:rsidR="004F21AA" w:rsidRPr="00BA30E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korrekt terminologi ved notation af sekvensvarianter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335A7" w14:textId="77777777" w:rsidR="00FB2EB8" w:rsidRPr="00BA30EF" w:rsidRDefault="004F21AA">
            <w:pPr>
              <w:widowControl w:val="0"/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Cs/>
                <w:sz w:val="20"/>
                <w:szCs w:val="20"/>
              </w:rPr>
              <w:t>Teoretisk gennemgang</w:t>
            </w:r>
          </w:p>
          <w:p w14:paraId="309E51C3" w14:textId="77777777" w:rsidR="00FB2EB8" w:rsidRPr="00BA30EF" w:rsidRDefault="00FB2EB8">
            <w:pPr>
              <w:widowControl w:val="0"/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376B0" w14:textId="77777777" w:rsidR="00FB2EB8" w:rsidRPr="00BA30EF" w:rsidRDefault="00FB2EB8">
            <w:pPr>
              <w:widowControl w:val="0"/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D1767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</w:tr>
      <w:tr w:rsidR="00FB2EB8" w:rsidRPr="00BA30EF" w14:paraId="021DC3FF" w14:textId="77777777">
        <w:trPr>
          <w:trHeight w:val="300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311AB" w14:textId="77777777" w:rsidR="00FB2EB8" w:rsidRPr="00BA30EF" w:rsidRDefault="00FB2EB8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99978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Forklare (2)</w:t>
            </w:r>
            <w:r w:rsidRPr="00BA30E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hvilke ændringer DNA-varianter medfører på RNA- og proteinniveau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19451" w14:textId="77777777" w:rsidR="00FB2EB8" w:rsidRPr="00BA30EF" w:rsidRDefault="004F21AA">
            <w:pPr>
              <w:widowControl w:val="0"/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Cs/>
                <w:sz w:val="20"/>
                <w:szCs w:val="20"/>
              </w:rPr>
              <w:t>Teoretisk gennemgang</w:t>
            </w:r>
          </w:p>
          <w:p w14:paraId="04C3CDDB" w14:textId="77777777" w:rsidR="00FB2EB8" w:rsidRPr="00BA30EF" w:rsidRDefault="00FB2EB8">
            <w:pPr>
              <w:widowControl w:val="0"/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09A5" w14:textId="77777777" w:rsidR="00FB2EB8" w:rsidRPr="00BA30EF" w:rsidRDefault="00FB2EB8">
            <w:pPr>
              <w:widowControl w:val="0"/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7FCE4" w14:textId="77777777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</w:tr>
      <w:tr w:rsidR="00FB2EB8" w:rsidRPr="00BA30EF" w14:paraId="18BAA72B" w14:textId="77777777">
        <w:trPr>
          <w:trHeight w:val="300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7FB8B" w14:textId="77777777" w:rsidR="00FB2EB8" w:rsidRPr="00BA30EF" w:rsidRDefault="00FB2EB8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9B1A7" w14:textId="252E7DAB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Forklare (2)</w:t>
            </w:r>
            <w:r w:rsidRPr="00BA30E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den kliniske betydning af højpenetrante varianter i forhold til hyppige</w:t>
            </w:r>
            <w:r w:rsidR="000D4E17" w:rsidRPr="00BA30EF">
              <w:rPr>
                <w:rFonts w:asciiTheme="minorHAnsi" w:hAnsiTheme="minorHAnsi" w:cstheme="minorHAnsi"/>
                <w:bCs/>
                <w:sz w:val="20"/>
                <w:szCs w:val="20"/>
              </w:rPr>
              <w:t>,</w:t>
            </w:r>
            <w:r w:rsidRPr="00BA30E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0D4E17" w:rsidRPr="00BA30E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lavpenetrante </w:t>
            </w:r>
            <w:r w:rsidRPr="00BA30EF">
              <w:rPr>
                <w:rFonts w:asciiTheme="minorHAnsi" w:hAnsiTheme="minorHAnsi" w:cstheme="minorHAnsi"/>
                <w:bCs/>
                <w:sz w:val="20"/>
                <w:szCs w:val="20"/>
              </w:rPr>
              <w:t>varianter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1294F" w14:textId="77777777" w:rsidR="00FB2EB8" w:rsidRPr="00BA30EF" w:rsidRDefault="004F21AA">
            <w:pPr>
              <w:widowControl w:val="0"/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Cs/>
                <w:sz w:val="20"/>
                <w:szCs w:val="20"/>
              </w:rPr>
              <w:t>Teoretisk gennemgang</w:t>
            </w:r>
          </w:p>
          <w:p w14:paraId="246AAD25" w14:textId="77777777" w:rsidR="00FB2EB8" w:rsidRPr="00BA30EF" w:rsidRDefault="00FB2EB8">
            <w:pPr>
              <w:widowControl w:val="0"/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11812" w14:textId="77777777" w:rsidR="00FB2EB8" w:rsidRPr="00BA30EF" w:rsidRDefault="00FB2EB8">
            <w:pPr>
              <w:widowControl w:val="0"/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523CA" w14:textId="433F3E2D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12B46D36" w14:textId="77777777">
        <w:trPr>
          <w:trHeight w:val="300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BEB98" w14:textId="77777777" w:rsidR="00FB2EB8" w:rsidRPr="00BA30EF" w:rsidRDefault="00FB2EB8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A114B" w14:textId="70FCB64D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Redegøre (2)</w:t>
            </w:r>
            <w:r w:rsidRPr="00BA30E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for hvordan</w:t>
            </w:r>
            <w:r w:rsidR="000D4E17" w:rsidRPr="00BA30E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BA30E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varianter kan opstå, og hvor hyppige varianter </w:t>
            </w:r>
            <w:r w:rsidR="000D4E17" w:rsidRPr="00BA30EF">
              <w:rPr>
                <w:rFonts w:asciiTheme="minorHAnsi" w:hAnsiTheme="minorHAnsi" w:cstheme="minorHAnsi"/>
                <w:bCs/>
                <w:sz w:val="20"/>
                <w:szCs w:val="20"/>
              </w:rPr>
              <w:t>forekommer</w:t>
            </w:r>
            <w:r w:rsidRPr="00BA30E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i det humane genom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63360" w14:textId="77777777" w:rsidR="00FB2EB8" w:rsidRPr="00BA30EF" w:rsidRDefault="004F21AA">
            <w:pPr>
              <w:widowControl w:val="0"/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Cs/>
                <w:sz w:val="20"/>
                <w:szCs w:val="20"/>
              </w:rPr>
              <w:t>Teoretisk gennemgang</w:t>
            </w:r>
          </w:p>
          <w:p w14:paraId="761DCE80" w14:textId="77777777" w:rsidR="00FB2EB8" w:rsidRPr="00BA30EF" w:rsidRDefault="00FB2EB8">
            <w:pPr>
              <w:widowControl w:val="0"/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8029A" w14:textId="77777777" w:rsidR="00FB2EB8" w:rsidRPr="00BA30EF" w:rsidRDefault="00FB2EB8">
            <w:pPr>
              <w:widowControl w:val="0"/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C2C3" w14:textId="43498BE9" w:rsidR="00FB2EB8" w:rsidRPr="00BA30EF" w:rsidRDefault="00FB2EB8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ECE7733" w14:textId="77777777" w:rsidR="00FB2EB8" w:rsidRPr="00BA30EF" w:rsidRDefault="00FB2EB8">
      <w:pPr>
        <w:rPr>
          <w:rFonts w:asciiTheme="minorHAnsi" w:hAnsiTheme="minorHAnsi" w:cstheme="minorHAnsi"/>
          <w:b/>
          <w:sz w:val="20"/>
          <w:szCs w:val="20"/>
        </w:rPr>
      </w:pPr>
    </w:p>
    <w:p w14:paraId="41BFBD6A" w14:textId="77777777" w:rsidR="00FB2EB8" w:rsidRPr="00BA30EF" w:rsidRDefault="00FB2EB8">
      <w:pPr>
        <w:rPr>
          <w:rFonts w:asciiTheme="minorHAnsi" w:hAnsiTheme="minorHAnsi" w:cstheme="minorHAnsi"/>
          <w:b/>
          <w:sz w:val="20"/>
          <w:szCs w:val="20"/>
        </w:rPr>
      </w:pPr>
    </w:p>
    <w:p w14:paraId="73D255D5" w14:textId="77777777" w:rsidR="00FB2EB8" w:rsidRPr="00BA30EF" w:rsidRDefault="004F21AA">
      <w:pPr>
        <w:keepNext/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hAnsiTheme="minorHAnsi" w:cstheme="minorHAnsi"/>
          <w:b/>
          <w:bCs/>
          <w:sz w:val="20"/>
          <w:szCs w:val="20"/>
        </w:rPr>
        <w:t>Analyse og fortolkning</w:t>
      </w:r>
    </w:p>
    <w:tbl>
      <w:tblPr>
        <w:tblW w:w="9639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1752"/>
        <w:gridCol w:w="2805"/>
        <w:gridCol w:w="2209"/>
        <w:gridCol w:w="1180"/>
        <w:gridCol w:w="1693"/>
      </w:tblGrid>
      <w:tr w:rsidR="00FB2EB8" w:rsidRPr="00BA30EF" w14:paraId="543885D6" w14:textId="77777777" w:rsidTr="1B16DAAD">
        <w:tc>
          <w:tcPr>
            <w:tcW w:w="17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33D3C6" w14:textId="77777777" w:rsidR="00FB2EB8" w:rsidRPr="00BA30EF" w:rsidRDefault="00FB2EB8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503576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Delmål</w:t>
            </w:r>
          </w:p>
        </w:tc>
        <w:tc>
          <w:tcPr>
            <w:tcW w:w="2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1FC43E" w14:textId="77777777" w:rsidR="00FB2EB8" w:rsidRPr="00BA30EF" w:rsidRDefault="004F21AA">
            <w:pPr>
              <w:widowControl w:val="0"/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Kompetencevurderings-metode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B81FDF" w14:textId="77777777" w:rsidR="00FB2EB8" w:rsidRPr="00BA30EF" w:rsidRDefault="004F21AA">
            <w:pPr>
              <w:widowControl w:val="0"/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Udført</w:t>
            </w:r>
          </w:p>
          <w:p w14:paraId="0DAB5AF9" w14:textId="77777777" w:rsidR="00FB2EB8" w:rsidRPr="00BA30EF" w:rsidRDefault="004F21AA">
            <w:pPr>
              <w:widowControl w:val="0"/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(dato + initialer)</w:t>
            </w:r>
          </w:p>
        </w:tc>
        <w:tc>
          <w:tcPr>
            <w:tcW w:w="1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CDCC57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Foreslået evaluator/</w:t>
            </w:r>
          </w:p>
          <w:p w14:paraId="4F24DCD4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Underskriver </w:t>
            </w:r>
            <w:r w:rsidRPr="00BA30EF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(besluttes lokalt)</w:t>
            </w:r>
          </w:p>
        </w:tc>
      </w:tr>
      <w:tr w:rsidR="00FB2EB8" w:rsidRPr="00BA30EF" w14:paraId="09621B19" w14:textId="77777777" w:rsidTr="1B16DAAD">
        <w:tc>
          <w:tcPr>
            <w:tcW w:w="17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7344E7" w14:textId="570B121D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Variantfortolkning</w:t>
            </w:r>
            <w:r w:rsidR="000D4E17"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ved MPS</w:t>
            </w: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270372" w14:textId="27E13383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Redegøre for (2)</w:t>
            </w: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 afklaring af en variants betydning ved anvendelse af databaser, litteratursøgning</w:t>
            </w:r>
            <w:r w:rsidR="000D4E17" w:rsidRPr="00BA30EF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 vurdering ud fra klinik og stamtræ</w:t>
            </w:r>
            <w:r w:rsidR="000D4E17"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 samt ACMG-kriterier</w:t>
            </w:r>
          </w:p>
        </w:tc>
        <w:tc>
          <w:tcPr>
            <w:tcW w:w="2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BC08BA" w14:textId="77777777" w:rsidR="00FB2EB8" w:rsidRPr="00BA30EF" w:rsidRDefault="004F21AA">
            <w:pPr>
              <w:widowControl w:val="0"/>
              <w:tabs>
                <w:tab w:val="left" w:pos="284"/>
              </w:tabs>
              <w:spacing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Teoretisk gennemgang</w:t>
            </w:r>
          </w:p>
          <w:p w14:paraId="2BA79905" w14:textId="05820043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eller</w:t>
            </w:r>
          </w:p>
          <w:p w14:paraId="4C89216C" w14:textId="77777777" w:rsidR="00030070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Case-baseret diskussion</w:t>
            </w:r>
          </w:p>
          <w:p w14:paraId="57A6194D" w14:textId="054FFE98" w:rsidR="00FB2EB8" w:rsidRPr="00BA30EF" w:rsidRDefault="00030070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Opgavesæt? </w:t>
            </w:r>
            <w:r w:rsidR="004F21AA"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257990" w14:textId="77777777" w:rsidR="00FB2EB8" w:rsidRPr="00BA30EF" w:rsidRDefault="00FB2EB8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B553F1" w14:textId="77777777" w:rsidR="00FB2EB8" w:rsidRPr="00BA30EF" w:rsidRDefault="00FB2EB8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E3120" w:rsidRPr="00BA30EF" w14:paraId="3C6A421B" w14:textId="77777777" w:rsidTr="1B16DAAD">
        <w:tc>
          <w:tcPr>
            <w:tcW w:w="17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2D0110" w14:textId="77777777" w:rsidR="00EE3120" w:rsidRPr="00BA30EF" w:rsidRDefault="00EE3120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8E7CCE" w14:textId="1EC7CE88" w:rsidR="00EE3120" w:rsidRPr="00BA30EF" w:rsidRDefault="00D564A5">
            <w:pPr>
              <w:widowControl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Redegøre for (2) </w:t>
            </w:r>
            <w:r w:rsidR="00AD6531"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analysesvar </w:t>
            </w:r>
            <w:r w:rsidR="004E5A08" w:rsidRPr="00BA30EF">
              <w:rPr>
                <w:rFonts w:asciiTheme="minorHAnsi" w:hAnsiTheme="minorHAnsi" w:cstheme="minorHAnsi"/>
                <w:sz w:val="20"/>
                <w:szCs w:val="20"/>
              </w:rPr>
              <w:t>modtaget på egne patienter og</w:t>
            </w: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 k</w:t>
            </w:r>
            <w:r w:rsidR="0026640C"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unne forholde sig </w:t>
            </w:r>
            <w:r w:rsidR="004E5A08" w:rsidRPr="00BA30EF">
              <w:rPr>
                <w:rFonts w:asciiTheme="minorHAnsi" w:hAnsiTheme="minorHAnsi" w:cstheme="minorHAnsi"/>
                <w:sz w:val="20"/>
                <w:szCs w:val="20"/>
              </w:rPr>
              <w:t>her</w:t>
            </w:r>
            <w:r w:rsidR="0026640C"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til </w:t>
            </w:r>
          </w:p>
        </w:tc>
        <w:tc>
          <w:tcPr>
            <w:tcW w:w="2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56DB4D" w14:textId="446AE6D9" w:rsidR="00EE3120" w:rsidRPr="00BA30EF" w:rsidRDefault="0026640C">
            <w:pPr>
              <w:widowControl w:val="0"/>
              <w:tabs>
                <w:tab w:val="left" w:pos="284"/>
              </w:tabs>
              <w:spacing w:line="259" w:lineRule="auto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Audit</w:t>
            </w:r>
            <w:r w:rsidR="00F677C2"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– gennemgang af 5 analysesvar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280B8A" w14:textId="77777777" w:rsidR="00EE3120" w:rsidRPr="00BA30EF" w:rsidRDefault="00EE3120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4F7C8F" w14:textId="77777777" w:rsidR="00EE3120" w:rsidRPr="00BA30EF" w:rsidRDefault="00EE3120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1276595" w14:textId="77777777" w:rsidR="00FB2EB8" w:rsidRPr="00BA30EF" w:rsidRDefault="00FB2EB8" w:rsidP="1B16DAAD">
      <w:pPr>
        <w:rPr>
          <w:rFonts w:asciiTheme="minorHAnsi" w:hAnsiTheme="minorHAnsi" w:cstheme="minorBidi"/>
          <w:sz w:val="20"/>
          <w:szCs w:val="20"/>
        </w:rPr>
      </w:pPr>
    </w:p>
    <w:p w14:paraId="6F70E304" w14:textId="77777777" w:rsidR="00FB2EB8" w:rsidRPr="00BA30EF" w:rsidRDefault="00FB2EB8">
      <w:pPr>
        <w:rPr>
          <w:rFonts w:asciiTheme="minorHAnsi" w:hAnsiTheme="minorHAnsi" w:cstheme="minorHAnsi"/>
          <w:sz w:val="20"/>
          <w:szCs w:val="20"/>
        </w:rPr>
      </w:pPr>
    </w:p>
    <w:p w14:paraId="620A12B6" w14:textId="77777777" w:rsidR="006D3547" w:rsidRPr="00BA30EF" w:rsidRDefault="006D3547">
      <w:pPr>
        <w:textAlignment w:val="auto"/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</w:pPr>
      <w:r w:rsidRPr="00BA30EF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br w:type="page"/>
      </w:r>
    </w:p>
    <w:p w14:paraId="23658410" w14:textId="49371AC0" w:rsidR="00FB2EB8" w:rsidRPr="00BA30EF" w:rsidRDefault="004F21AA">
      <w:pPr>
        <w:rPr>
          <w:rFonts w:asciiTheme="minorHAnsi" w:hAnsiTheme="minorHAnsi" w:cstheme="minorHAnsi"/>
        </w:rPr>
      </w:pPr>
      <w:r w:rsidRPr="00BA30EF">
        <w:rPr>
          <w:rFonts w:asciiTheme="minorHAnsi" w:eastAsia="Calibri" w:hAnsiTheme="minorHAnsi" w:cstheme="minorHAnsi"/>
          <w:b/>
          <w:bCs/>
          <w:color w:val="000000" w:themeColor="text1"/>
        </w:rPr>
        <w:lastRenderedPageBreak/>
        <w:t xml:space="preserve">Kompetencekort H-stilling - </w:t>
      </w:r>
      <w:r w:rsidR="001A7E4F" w:rsidRPr="00BA30EF">
        <w:rPr>
          <w:rFonts w:asciiTheme="minorHAnsi" w:eastAsia="Calibri" w:hAnsiTheme="minorHAnsi" w:cstheme="minorHAnsi"/>
          <w:b/>
          <w:bCs/>
          <w:color w:val="000000" w:themeColor="text1"/>
        </w:rPr>
        <w:t>Molekylær</w:t>
      </w:r>
      <w:r w:rsidRPr="00BA30EF">
        <w:rPr>
          <w:rFonts w:asciiTheme="minorHAnsi" w:eastAsia="Calibri" w:hAnsiTheme="minorHAnsi" w:cstheme="minorHAnsi"/>
          <w:b/>
          <w:bCs/>
          <w:color w:val="000000" w:themeColor="text1"/>
        </w:rPr>
        <w:t xml:space="preserve">genetik </w:t>
      </w:r>
    </w:p>
    <w:p w14:paraId="08881DB4" w14:textId="77777777" w:rsidR="00FB2EB8" w:rsidRPr="00BA30EF" w:rsidRDefault="004F21AA">
      <w:pPr>
        <w:spacing w:before="120" w:after="120"/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hAnsiTheme="minorHAnsi" w:cstheme="minorHAnsi"/>
          <w:b/>
          <w:i/>
          <w:iCs/>
          <w:sz w:val="20"/>
          <w:szCs w:val="20"/>
        </w:rPr>
        <w:t>Kompetencerne der skal godkendes:</w:t>
      </w:r>
    </w:p>
    <w:p w14:paraId="7386445E" w14:textId="77777777" w:rsidR="006C2BEF" w:rsidRPr="00BA30EF" w:rsidRDefault="006C2BEF" w:rsidP="006C2BEF">
      <w:pPr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>H-18: Viden om gener. Beskrive genstruktur og -funktion og nomenklatur</w:t>
      </w:r>
    </w:p>
    <w:p w14:paraId="00F9B29A" w14:textId="77777777" w:rsidR="006C2BEF" w:rsidRPr="00BA30EF" w:rsidRDefault="006C2BEF" w:rsidP="006C2BEF">
      <w:pPr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hAnsiTheme="minorHAnsi" w:cstheme="minorHAnsi"/>
          <w:sz w:val="20"/>
          <w:szCs w:val="20"/>
        </w:rPr>
        <w:t>H-19:</w:t>
      </w:r>
      <w:r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 Molekylærgenetiske metoder. Angive relevante molekylærgenetiske metoder</w:t>
      </w:r>
    </w:p>
    <w:p w14:paraId="06457984" w14:textId="77777777" w:rsidR="006C2BEF" w:rsidRPr="00BA30EF" w:rsidRDefault="006C2BEF" w:rsidP="006C2BEF">
      <w:pPr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>H-20: Molekylærgenetiske analyseresultater. Fortolke molekylærgenetiske analyseresultater</w:t>
      </w:r>
    </w:p>
    <w:p w14:paraId="3E9C08A3" w14:textId="77777777" w:rsidR="00FB2EB8" w:rsidRPr="00BA30EF" w:rsidRDefault="00FB2EB8">
      <w:pPr>
        <w:rPr>
          <w:rFonts w:asciiTheme="minorHAnsi" w:hAnsiTheme="minorHAnsi" w:cstheme="minorHAnsi"/>
          <w:sz w:val="20"/>
          <w:szCs w:val="20"/>
        </w:rPr>
      </w:pPr>
    </w:p>
    <w:p w14:paraId="030425B1" w14:textId="77777777" w:rsidR="00FB2EB8" w:rsidRPr="00BA30EF" w:rsidRDefault="00FB2EB8">
      <w:pPr>
        <w:rPr>
          <w:rFonts w:asciiTheme="minorHAnsi" w:hAnsiTheme="minorHAnsi" w:cstheme="minorHAnsi"/>
          <w:sz w:val="20"/>
          <w:szCs w:val="20"/>
        </w:rPr>
      </w:pPr>
    </w:p>
    <w:p w14:paraId="5126ADEC" w14:textId="77777777" w:rsidR="00FB2EB8" w:rsidRPr="00BA30EF" w:rsidRDefault="00FB2EB8">
      <w:pPr>
        <w:rPr>
          <w:rFonts w:asciiTheme="minorHAnsi" w:hAnsiTheme="minorHAnsi" w:cstheme="minorHAnsi"/>
          <w:sz w:val="20"/>
          <w:szCs w:val="20"/>
        </w:rPr>
      </w:pPr>
    </w:p>
    <w:p w14:paraId="53EB2089" w14:textId="39F41F68" w:rsidR="00FB2EB8" w:rsidRPr="00BA30EF" w:rsidRDefault="004F21AA">
      <w:pPr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hAnsiTheme="minorHAnsi" w:cstheme="minorHAnsi"/>
          <w:b/>
          <w:bCs/>
          <w:i/>
          <w:iCs/>
          <w:sz w:val="20"/>
          <w:szCs w:val="20"/>
        </w:rPr>
        <w:t>Forslag til litteratur- selvstudium</w:t>
      </w:r>
    </w:p>
    <w:p w14:paraId="7E4C0487" w14:textId="77777777" w:rsidR="00FB2EB8" w:rsidRPr="00BA30EF" w:rsidRDefault="00FB2EB8">
      <w:pPr>
        <w:rPr>
          <w:rFonts w:asciiTheme="minorHAnsi" w:hAnsiTheme="minorHAnsi" w:cstheme="minorHAnsi"/>
          <w:sz w:val="20"/>
          <w:szCs w:val="20"/>
        </w:rPr>
      </w:pPr>
    </w:p>
    <w:p w14:paraId="76209A4E" w14:textId="77777777" w:rsidR="00DD3A76" w:rsidRPr="00C82720" w:rsidRDefault="00DD3A76" w:rsidP="00DD3A76">
      <w:pPr>
        <w:spacing w:after="120" w:line="276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C82720">
        <w:rPr>
          <w:rFonts w:asciiTheme="minorHAnsi" w:hAnsiTheme="minorHAnsi" w:cstheme="minorHAnsi"/>
          <w:sz w:val="20"/>
          <w:szCs w:val="20"/>
          <w:lang w:val="en-US"/>
        </w:rPr>
        <w:t>ACGS Best Practice Guidelines for Variant Classification in Rare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C82720">
        <w:rPr>
          <w:rFonts w:asciiTheme="minorHAnsi" w:hAnsiTheme="minorHAnsi" w:cstheme="minorHAnsi"/>
          <w:sz w:val="20"/>
          <w:szCs w:val="20"/>
          <w:lang w:val="en-US"/>
        </w:rPr>
        <w:t>Disease 2024</w:t>
      </w:r>
    </w:p>
    <w:p w14:paraId="5BCC88B0" w14:textId="77777777" w:rsidR="00DD3A76" w:rsidRPr="00C82720" w:rsidRDefault="00DD3A76" w:rsidP="00DD3A76">
      <w:pPr>
        <w:spacing w:after="120" w:line="276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C82720">
        <w:rPr>
          <w:rFonts w:asciiTheme="minorHAnsi" w:hAnsiTheme="minorHAnsi" w:cstheme="minorHAnsi"/>
          <w:sz w:val="20"/>
          <w:szCs w:val="20"/>
          <w:lang w:val="en-US"/>
        </w:rPr>
        <w:t xml:space="preserve">Johannes </w:t>
      </w:r>
      <w:proofErr w:type="spellStart"/>
      <w:r w:rsidRPr="00C82720">
        <w:rPr>
          <w:rFonts w:asciiTheme="minorHAnsi" w:hAnsiTheme="minorHAnsi" w:cstheme="minorHAnsi"/>
          <w:sz w:val="20"/>
          <w:szCs w:val="20"/>
          <w:lang w:val="en-US"/>
        </w:rPr>
        <w:t>Zschocke</w:t>
      </w:r>
      <w:proofErr w:type="spellEnd"/>
      <w:r w:rsidRPr="00C82720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proofErr w:type="gramStart"/>
      <w:r w:rsidRPr="00C82720">
        <w:rPr>
          <w:rFonts w:asciiTheme="minorHAnsi" w:hAnsiTheme="minorHAnsi" w:cstheme="minorHAnsi"/>
          <w:sz w:val="20"/>
          <w:szCs w:val="20"/>
          <w:lang w:val="en-US"/>
        </w:rPr>
        <w:t>1 ,</w:t>
      </w:r>
      <w:proofErr w:type="gramEnd"/>
      <w:r w:rsidRPr="00C82720">
        <w:rPr>
          <w:rFonts w:asciiTheme="minorHAnsi" w:hAnsiTheme="minorHAnsi" w:cstheme="minorHAnsi"/>
          <w:sz w:val="20"/>
          <w:szCs w:val="20"/>
          <w:lang w:val="en-US"/>
        </w:rPr>
        <w:t xml:space="preserve"> Peter H. Byers 2,3 &amp; Andrew O. M. Wilkie. Nature Reviews Genetics | Volume 24 | July 2023 | 442–463, Mendelian inheritance revisited: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C82720">
        <w:rPr>
          <w:rFonts w:asciiTheme="minorHAnsi" w:hAnsiTheme="minorHAnsi" w:cstheme="minorHAnsi"/>
          <w:sz w:val="20"/>
          <w:szCs w:val="20"/>
          <w:lang w:val="en-US"/>
        </w:rPr>
        <w:t xml:space="preserve">dominance and </w:t>
      </w:r>
      <w:proofErr w:type="spellStart"/>
      <w:r w:rsidRPr="00C82720">
        <w:rPr>
          <w:rFonts w:asciiTheme="minorHAnsi" w:hAnsiTheme="minorHAnsi" w:cstheme="minorHAnsi"/>
          <w:sz w:val="20"/>
          <w:szCs w:val="20"/>
          <w:lang w:val="en-US"/>
        </w:rPr>
        <w:t>recessiveness</w:t>
      </w:r>
      <w:proofErr w:type="spellEnd"/>
      <w:r w:rsidRPr="00C82720">
        <w:rPr>
          <w:rFonts w:asciiTheme="minorHAnsi" w:hAnsiTheme="minorHAnsi" w:cstheme="minorHAnsi"/>
          <w:sz w:val="20"/>
          <w:szCs w:val="20"/>
          <w:lang w:val="en-US"/>
        </w:rPr>
        <w:t xml:space="preserve"> in medical genetics</w:t>
      </w:r>
    </w:p>
    <w:p w14:paraId="50A4A692" w14:textId="77777777" w:rsidR="00DD3A76" w:rsidRPr="00C82720" w:rsidRDefault="00DD3A76" w:rsidP="00DD3A76">
      <w:pPr>
        <w:spacing w:after="120" w:line="276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C82720">
        <w:rPr>
          <w:rFonts w:asciiTheme="minorHAnsi" w:hAnsiTheme="minorHAnsi" w:cstheme="minorHAnsi"/>
          <w:sz w:val="20"/>
          <w:szCs w:val="20"/>
          <w:lang w:val="en-US"/>
        </w:rPr>
        <w:t>Standards and guidelines for the interpretation of sequence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C82720">
        <w:rPr>
          <w:rFonts w:asciiTheme="minorHAnsi" w:hAnsiTheme="minorHAnsi" w:cstheme="minorHAnsi"/>
          <w:sz w:val="20"/>
          <w:szCs w:val="20"/>
          <w:lang w:val="en-US"/>
        </w:rPr>
        <w:t>variants: a joint consensus recommendation of the American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C82720">
        <w:rPr>
          <w:rFonts w:asciiTheme="minorHAnsi" w:hAnsiTheme="minorHAnsi" w:cstheme="minorHAnsi"/>
          <w:sz w:val="20"/>
          <w:szCs w:val="20"/>
          <w:lang w:val="en-US"/>
        </w:rPr>
        <w:t>College of Medical Genetics and Genomics and the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C82720">
        <w:rPr>
          <w:rFonts w:asciiTheme="minorHAnsi" w:hAnsiTheme="minorHAnsi" w:cstheme="minorHAnsi"/>
          <w:sz w:val="20"/>
          <w:szCs w:val="20"/>
          <w:lang w:val="en-US"/>
        </w:rPr>
        <w:t>Association for Molecular Pathology</w:t>
      </w:r>
    </w:p>
    <w:p w14:paraId="6F16C914" w14:textId="77777777" w:rsidR="00EC727D" w:rsidRPr="00C32043" w:rsidRDefault="00EC727D">
      <w:pPr>
        <w:rPr>
          <w:rFonts w:asciiTheme="minorHAnsi" w:hAnsiTheme="minorHAnsi" w:cstheme="minorHAnsi"/>
          <w:sz w:val="20"/>
          <w:szCs w:val="20"/>
          <w:lang w:val="en-US"/>
        </w:rPr>
      </w:pPr>
    </w:p>
    <w:p w14:paraId="4556AA4D" w14:textId="77777777" w:rsidR="00FB2EB8" w:rsidRPr="00C32043" w:rsidRDefault="00FB2EB8">
      <w:pPr>
        <w:rPr>
          <w:rFonts w:asciiTheme="minorHAnsi" w:hAnsiTheme="minorHAnsi" w:cstheme="minorHAnsi"/>
          <w:sz w:val="20"/>
          <w:szCs w:val="20"/>
          <w:lang w:val="en-US"/>
        </w:rPr>
      </w:pPr>
    </w:p>
    <w:p w14:paraId="28D01E2C" w14:textId="77777777" w:rsidR="00FB2EB8" w:rsidRPr="00BA30EF" w:rsidRDefault="004F21AA">
      <w:pPr>
        <w:rPr>
          <w:rFonts w:asciiTheme="minorHAnsi" w:hAnsiTheme="minorHAnsi" w:cstheme="minorHAnsi"/>
          <w:sz w:val="20"/>
          <w:szCs w:val="20"/>
        </w:rPr>
      </w:pPr>
      <w:r w:rsidRPr="00BA30EF">
        <w:rPr>
          <w:rFonts w:asciiTheme="minorHAnsi" w:hAnsiTheme="minorHAnsi" w:cstheme="minorHAnsi"/>
          <w:b/>
          <w:sz w:val="20"/>
          <w:szCs w:val="20"/>
        </w:rPr>
        <w:t>Molekylærgenetiske metoder</w:t>
      </w:r>
    </w:p>
    <w:tbl>
      <w:tblPr>
        <w:tblW w:w="9781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2414"/>
        <w:gridCol w:w="2719"/>
        <w:gridCol w:w="2209"/>
        <w:gridCol w:w="1001"/>
        <w:gridCol w:w="1438"/>
      </w:tblGrid>
      <w:tr w:rsidR="00FB2EB8" w:rsidRPr="00BA30EF" w14:paraId="59267CDB" w14:textId="77777777" w:rsidTr="1B16DAAD">
        <w:tc>
          <w:tcPr>
            <w:tcW w:w="2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223B6D" w14:textId="77777777" w:rsidR="00FB2EB8" w:rsidRPr="00BA30EF" w:rsidRDefault="00FB2EB8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E9C56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Delmål</w:t>
            </w:r>
          </w:p>
        </w:tc>
        <w:tc>
          <w:tcPr>
            <w:tcW w:w="2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D083FB" w14:textId="77777777" w:rsidR="00FB2EB8" w:rsidRPr="00BA30EF" w:rsidRDefault="004F21AA">
            <w:pPr>
              <w:widowControl w:val="0"/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Kompetencevurderings-metode</w:t>
            </w:r>
          </w:p>
        </w:tc>
        <w:tc>
          <w:tcPr>
            <w:tcW w:w="1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640DE0" w14:textId="77777777" w:rsidR="00FB2EB8" w:rsidRPr="00BA30EF" w:rsidRDefault="004F21AA">
            <w:pPr>
              <w:widowControl w:val="0"/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Udført</w:t>
            </w:r>
          </w:p>
          <w:p w14:paraId="2C750E1D" w14:textId="6D6303B9" w:rsidR="00FB2EB8" w:rsidRPr="00BA30EF" w:rsidRDefault="004F21AA">
            <w:pPr>
              <w:widowControl w:val="0"/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(dato + </w:t>
            </w:r>
            <w:r w:rsidR="00FD0643"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initialer</w:t>
            </w: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AB29CE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Foreslået evaluator/</w:t>
            </w:r>
          </w:p>
          <w:p w14:paraId="3E6F9150" w14:textId="77777777" w:rsidR="00FB2EB8" w:rsidRPr="00BA30EF" w:rsidRDefault="004F21AA">
            <w:pPr>
              <w:widowControl w:val="0"/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Underskriver </w:t>
            </w:r>
            <w:r w:rsidRPr="00BA30EF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(besluttes lokalt)</w:t>
            </w:r>
          </w:p>
        </w:tc>
      </w:tr>
      <w:tr w:rsidR="00FB2EB8" w:rsidRPr="00BA30EF" w14:paraId="71B2F8CD" w14:textId="77777777" w:rsidTr="1B16DAAD">
        <w:tc>
          <w:tcPr>
            <w:tcW w:w="2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90D2BF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PCR-metoder</w:t>
            </w:r>
          </w:p>
        </w:tc>
        <w:tc>
          <w:tcPr>
            <w:tcW w:w="2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F1C686" w14:textId="46F2BFC2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Redegøre (2)</w:t>
            </w: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 for </w:t>
            </w:r>
            <w:r w:rsidR="000102F8"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anvendelsen af </w:t>
            </w: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PCR og fejlkilder</w:t>
            </w:r>
          </w:p>
        </w:tc>
        <w:tc>
          <w:tcPr>
            <w:tcW w:w="2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59D40E" w14:textId="77777777" w:rsidR="00FB2EB8" w:rsidRPr="00BA30EF" w:rsidRDefault="004F21AA">
            <w:pPr>
              <w:widowControl w:val="0"/>
              <w:tabs>
                <w:tab w:val="left" w:pos="284"/>
              </w:tabs>
              <w:spacing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Teoretisk gennemgang</w:t>
            </w:r>
          </w:p>
          <w:p w14:paraId="1128DA9B" w14:textId="77777777" w:rsidR="00FB2EB8" w:rsidRPr="00BA30EF" w:rsidRDefault="00FB2EB8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5724A7" w14:textId="77777777" w:rsidR="00FB2EB8" w:rsidRPr="00BA30EF" w:rsidRDefault="00FB2EB8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2619A8" w14:textId="77777777" w:rsidR="00FB2EB8" w:rsidRPr="00BA30EF" w:rsidRDefault="00FB2EB8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788084DD" w14:textId="77777777" w:rsidTr="1B16DAAD">
        <w:tc>
          <w:tcPr>
            <w:tcW w:w="2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FFC834" w14:textId="0E055C36" w:rsidR="00FB2EB8" w:rsidRPr="00BA30EF" w:rsidRDefault="001A7E4F">
            <w:pPr>
              <w:widowControl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Kvantificering af DNA og RNA</w:t>
            </w:r>
          </w:p>
        </w:tc>
        <w:tc>
          <w:tcPr>
            <w:tcW w:w="2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B07D48" w14:textId="4A4D993B" w:rsidR="00FB2EB8" w:rsidRPr="00BA30EF" w:rsidRDefault="004F21AA" w:rsidP="1B16DAAD">
            <w:pPr>
              <w:widowControl w:val="0"/>
              <w:rPr>
                <w:rFonts w:asciiTheme="minorHAnsi" w:hAnsiTheme="minorHAnsi" w:cstheme="minorBidi"/>
                <w:sz w:val="20"/>
                <w:szCs w:val="20"/>
              </w:rPr>
            </w:pPr>
            <w:r w:rsidRPr="00BA30EF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Beskrive (1)</w:t>
            </w:r>
            <w:r w:rsidRPr="00BA30EF">
              <w:rPr>
                <w:rFonts w:asciiTheme="minorHAnsi" w:hAnsiTheme="minorHAnsi" w:cstheme="minorBidi"/>
                <w:sz w:val="20"/>
                <w:szCs w:val="20"/>
              </w:rPr>
              <w:t xml:space="preserve"> principper</w:t>
            </w:r>
            <w:r w:rsidR="000102F8" w:rsidRPr="00BA30EF">
              <w:rPr>
                <w:rFonts w:asciiTheme="minorHAnsi" w:hAnsiTheme="minorHAnsi" w:cstheme="minorBidi"/>
                <w:sz w:val="20"/>
                <w:szCs w:val="20"/>
              </w:rPr>
              <w:t xml:space="preserve"> og indikationer</w:t>
            </w:r>
            <w:r w:rsidRPr="00BA30EF"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  <w:r w:rsidR="000102F8" w:rsidRPr="00BA30EF">
              <w:rPr>
                <w:rFonts w:asciiTheme="minorHAnsi" w:hAnsiTheme="minorHAnsi" w:cstheme="minorBidi"/>
                <w:sz w:val="20"/>
                <w:szCs w:val="20"/>
              </w:rPr>
              <w:t>for metoder, der kan kvantificere DNA og RNA, f.eks. revers transkriptase-</w:t>
            </w:r>
            <w:r w:rsidRPr="00BA30EF">
              <w:rPr>
                <w:rFonts w:asciiTheme="minorHAnsi" w:hAnsiTheme="minorHAnsi" w:cstheme="minorBidi"/>
                <w:sz w:val="20"/>
                <w:szCs w:val="20"/>
              </w:rPr>
              <w:t>PCR</w:t>
            </w:r>
            <w:r w:rsidR="000102F8" w:rsidRPr="00BA30EF"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  <w:r w:rsidR="27CD2F12" w:rsidRPr="00BA30EF">
              <w:rPr>
                <w:rFonts w:asciiTheme="minorHAnsi" w:hAnsiTheme="minorHAnsi" w:cstheme="minorBidi"/>
                <w:sz w:val="20"/>
                <w:szCs w:val="20"/>
              </w:rPr>
              <w:t>og kvantitative</w:t>
            </w:r>
            <w:r w:rsidRPr="00BA30EF">
              <w:rPr>
                <w:rFonts w:asciiTheme="minorHAnsi" w:hAnsiTheme="minorHAnsi" w:cstheme="minorBidi"/>
                <w:sz w:val="20"/>
                <w:szCs w:val="20"/>
              </w:rPr>
              <w:t xml:space="preserve"> PCR</w:t>
            </w:r>
            <w:r w:rsidR="000102F8" w:rsidRPr="00BA30EF">
              <w:rPr>
                <w:rFonts w:asciiTheme="minorHAnsi" w:hAnsiTheme="minorHAnsi" w:cstheme="minorBidi"/>
                <w:sz w:val="20"/>
                <w:szCs w:val="20"/>
              </w:rPr>
              <w:t>-metoder</w:t>
            </w:r>
            <w:r w:rsidRPr="00BA30EF"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</w:p>
        </w:tc>
        <w:tc>
          <w:tcPr>
            <w:tcW w:w="2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C31FE0" w14:textId="77777777" w:rsidR="00FB2EB8" w:rsidRPr="00BA30EF" w:rsidRDefault="004F21AA">
            <w:pPr>
              <w:widowControl w:val="0"/>
              <w:tabs>
                <w:tab w:val="left" w:pos="284"/>
              </w:tabs>
              <w:spacing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Teoretisk gennemgang</w:t>
            </w:r>
          </w:p>
          <w:p w14:paraId="15AAC3B9" w14:textId="77777777" w:rsidR="00FB2EB8" w:rsidRPr="00BA30EF" w:rsidRDefault="00FB2EB8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234089" w14:textId="77777777" w:rsidR="00FB2EB8" w:rsidRPr="00BA30EF" w:rsidRDefault="00FB2EB8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6FA7AE" w14:textId="77777777" w:rsidR="00FB2EB8" w:rsidRPr="00BA30EF" w:rsidRDefault="00FB2EB8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0EA91A58" w14:textId="77777777" w:rsidTr="1B16DAAD">
        <w:tc>
          <w:tcPr>
            <w:tcW w:w="2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761D80" w14:textId="731B3054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MLPA</w:t>
            </w:r>
          </w:p>
        </w:tc>
        <w:tc>
          <w:tcPr>
            <w:tcW w:w="2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56A438" w14:textId="13EBA5E2" w:rsidR="00FB2EB8" w:rsidRPr="00BA30EF" w:rsidRDefault="006D3547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Redegøre for </w:t>
            </w:r>
            <w:r w:rsidR="004F21AA"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="004F21AA"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  <w:r w:rsidR="004F21AA"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102F8"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indikationer for </w:t>
            </w:r>
            <w:r w:rsidR="004F21AA" w:rsidRPr="00BA30EF">
              <w:rPr>
                <w:rFonts w:asciiTheme="minorHAnsi" w:hAnsiTheme="minorHAnsi" w:cstheme="minorHAnsi"/>
                <w:sz w:val="20"/>
                <w:szCs w:val="20"/>
              </w:rPr>
              <w:t>MLPA</w:t>
            </w:r>
            <w:r w:rsidR="000102F8" w:rsidRPr="00BA30EF">
              <w:rPr>
                <w:rFonts w:asciiTheme="minorHAnsi" w:hAnsiTheme="minorHAnsi" w:cstheme="minorHAnsi"/>
                <w:sz w:val="20"/>
                <w:szCs w:val="20"/>
              </w:rPr>
              <w:t>-analyse</w:t>
            </w:r>
            <w:r w:rsidR="004F21AA"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102F8"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samt </w:t>
            </w:r>
            <w:r w:rsidR="004F21AA"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anvendelse af </w:t>
            </w:r>
            <w:r w:rsidR="000102F8"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denne </w:t>
            </w:r>
            <w:r w:rsidR="004F21AA" w:rsidRPr="00BA30EF">
              <w:rPr>
                <w:rFonts w:asciiTheme="minorHAnsi" w:hAnsiTheme="minorHAnsi" w:cstheme="minorHAnsi"/>
                <w:sz w:val="20"/>
                <w:szCs w:val="20"/>
              </w:rPr>
              <w:t>til undersøgelse for methylering</w:t>
            </w:r>
          </w:p>
        </w:tc>
        <w:tc>
          <w:tcPr>
            <w:tcW w:w="2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E6E7C3" w14:textId="77777777" w:rsidR="00FB2EB8" w:rsidRPr="00BA30EF" w:rsidRDefault="004F21AA">
            <w:pPr>
              <w:widowControl w:val="0"/>
              <w:tabs>
                <w:tab w:val="left" w:pos="284"/>
              </w:tabs>
              <w:spacing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Teoretisk gennemgang</w:t>
            </w:r>
          </w:p>
          <w:p w14:paraId="3A560180" w14:textId="77777777" w:rsidR="00FB2EB8" w:rsidRPr="00BA30EF" w:rsidRDefault="00FB2EB8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84674A" w14:textId="77777777" w:rsidR="00FB2EB8" w:rsidRPr="00BA30EF" w:rsidRDefault="00FB2EB8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B48EA" w14:textId="77777777" w:rsidR="00FB2EB8" w:rsidRPr="00BA30EF" w:rsidRDefault="00FB2EB8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B2EB8" w:rsidRPr="00BA30EF" w14:paraId="37C3B500" w14:textId="77777777" w:rsidTr="1B16DAAD">
        <w:tc>
          <w:tcPr>
            <w:tcW w:w="2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017AAF" w14:textId="4BAC9AA2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Massiv parallel sekventering/next generation sequencing (NGS)</w:t>
            </w:r>
          </w:p>
        </w:tc>
        <w:tc>
          <w:tcPr>
            <w:tcW w:w="2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CC402C" w14:textId="52478EDD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Redegøre (2)</w:t>
            </w: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92714" w:rsidRPr="00BA30EF">
              <w:rPr>
                <w:rFonts w:asciiTheme="minorHAnsi" w:hAnsiTheme="minorHAnsi" w:cstheme="minorHAnsi"/>
                <w:sz w:val="20"/>
                <w:szCs w:val="20"/>
              </w:rPr>
              <w:t>for</w:t>
            </w:r>
            <w:r w:rsidR="000102F8"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 principperne ved en metode til </w:t>
            </w:r>
            <w:r w:rsidR="006E744F"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short-read </w:t>
            </w:r>
            <w:r w:rsidR="00792714" w:rsidRPr="00BA30EF">
              <w:rPr>
                <w:rFonts w:asciiTheme="minorHAnsi" w:hAnsiTheme="minorHAnsi" w:cstheme="minorHAnsi"/>
                <w:sz w:val="20"/>
                <w:szCs w:val="20"/>
              </w:rPr>
              <w:t>massiv parallel sekventering</w:t>
            </w: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9F31D8" w14:textId="5C01629F" w:rsidR="00FB2EB8" w:rsidRPr="00BA30EF" w:rsidRDefault="000102F8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Arbejde i laboratoriet</w:t>
            </w:r>
          </w:p>
          <w:p w14:paraId="4447EBAF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samt</w:t>
            </w:r>
          </w:p>
          <w:p w14:paraId="1629659A" w14:textId="77777777" w:rsidR="00FB2EB8" w:rsidRPr="00BA30EF" w:rsidRDefault="004F21A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Teoretisk gennemgang </w:t>
            </w:r>
          </w:p>
        </w:tc>
        <w:tc>
          <w:tcPr>
            <w:tcW w:w="1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2B944B" w14:textId="77777777" w:rsidR="00FB2EB8" w:rsidRPr="00BA30EF" w:rsidRDefault="00FB2EB8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E4E8CD" w14:textId="77777777" w:rsidR="00FB2EB8" w:rsidRPr="00BA30EF" w:rsidRDefault="00FB2EB8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53CFD" w:rsidRPr="00BA30EF" w14:paraId="0AD7F4D8" w14:textId="77777777" w:rsidTr="1B16DAAD">
        <w:tc>
          <w:tcPr>
            <w:tcW w:w="2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3663D4" w14:textId="4C5AB0AC" w:rsidR="00E53CFD" w:rsidRPr="00BA30EF" w:rsidRDefault="00E53CFD">
            <w:pPr>
              <w:widowControl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Massiv parallel sekventering/next generation sequencing (NGS)</w:t>
            </w:r>
          </w:p>
        </w:tc>
        <w:tc>
          <w:tcPr>
            <w:tcW w:w="2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A0A118" w14:textId="66E6E49D" w:rsidR="00E53CFD" w:rsidRPr="00BA30EF" w:rsidRDefault="00E53CFD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Redegøre (2)</w:t>
            </w: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102F8"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for principperne ved en metode til long-read massiv parallel sekventering, </w:t>
            </w:r>
          </w:p>
        </w:tc>
        <w:tc>
          <w:tcPr>
            <w:tcW w:w="2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ED68F7" w14:textId="77777777" w:rsidR="000102F8" w:rsidRPr="00BA30EF" w:rsidRDefault="000102F8" w:rsidP="000102F8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Arbejde i laboratoriet</w:t>
            </w:r>
          </w:p>
          <w:p w14:paraId="74E0B933" w14:textId="77777777" w:rsidR="000102F8" w:rsidRPr="00BA30EF" w:rsidRDefault="000102F8" w:rsidP="000102F8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samt</w:t>
            </w:r>
          </w:p>
          <w:p w14:paraId="0550F0D6" w14:textId="6C2DC1E6" w:rsidR="00E53CFD" w:rsidRPr="00BA30EF" w:rsidRDefault="000102F8" w:rsidP="000102F8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Teoretisk gennemgang</w:t>
            </w:r>
          </w:p>
        </w:tc>
        <w:tc>
          <w:tcPr>
            <w:tcW w:w="1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33F06D" w14:textId="77777777" w:rsidR="00E53CFD" w:rsidRPr="00BA30EF" w:rsidRDefault="00E53CFD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9B3F4C" w14:textId="77777777" w:rsidR="00E53CFD" w:rsidRPr="00BA30EF" w:rsidRDefault="00E53CFD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76C93" w:rsidRPr="00BA30EF" w14:paraId="182F929C" w14:textId="77777777" w:rsidTr="1B16DAAD">
        <w:tc>
          <w:tcPr>
            <w:tcW w:w="2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46B195" w14:textId="3EC03ED4" w:rsidR="00976C93" w:rsidRPr="00BA30EF" w:rsidRDefault="00976C93">
            <w:pPr>
              <w:widowControl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Massiv parallel sekventering/next generation sequencing (NGS)</w:t>
            </w:r>
          </w:p>
        </w:tc>
        <w:tc>
          <w:tcPr>
            <w:tcW w:w="2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1768FD" w14:textId="703714BE" w:rsidR="00976C93" w:rsidRPr="00BA30EF" w:rsidRDefault="00976C93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Under supervision (2) </w:t>
            </w:r>
            <w:r w:rsidRPr="00BA30EF">
              <w:rPr>
                <w:rFonts w:asciiTheme="minorHAnsi" w:hAnsiTheme="minorHAnsi" w:cstheme="minorHAnsi"/>
                <w:bCs/>
                <w:sz w:val="20"/>
                <w:szCs w:val="20"/>
              </w:rPr>
              <w:t>medvirke til at</w:t>
            </w:r>
            <w:r w:rsidR="000737E5" w:rsidRPr="00BA30E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sammensætte </w:t>
            </w:r>
            <w:r w:rsidR="000102F8" w:rsidRPr="00BA30EF">
              <w:rPr>
                <w:rFonts w:asciiTheme="minorHAnsi" w:hAnsiTheme="minorHAnsi" w:cstheme="minorHAnsi"/>
                <w:bCs/>
                <w:sz w:val="20"/>
                <w:szCs w:val="20"/>
              </w:rPr>
              <w:t>og/eller</w:t>
            </w:r>
            <w:r w:rsidRPr="00BA30E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revidere</w:t>
            </w:r>
            <w:r w:rsidR="000102F8" w:rsidRPr="00BA30E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et</w:t>
            </w:r>
            <w:r w:rsidRPr="00BA30E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1C60EF" w:rsidRPr="00BA30EF">
              <w:rPr>
                <w:rFonts w:asciiTheme="minorHAnsi" w:hAnsiTheme="minorHAnsi" w:cstheme="minorHAnsi"/>
                <w:bCs/>
                <w:sz w:val="20"/>
                <w:szCs w:val="20"/>
              </w:rPr>
              <w:t>genpanel.</w:t>
            </w:r>
          </w:p>
        </w:tc>
        <w:tc>
          <w:tcPr>
            <w:tcW w:w="2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4D880D" w14:textId="77777777" w:rsidR="000102F8" w:rsidRPr="00BA30EF" w:rsidRDefault="000102F8" w:rsidP="000102F8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>Arbejde i laboratoriet</w:t>
            </w:r>
          </w:p>
          <w:p w14:paraId="53236CCE" w14:textId="4382AA0A" w:rsidR="00976C93" w:rsidRPr="00BA30EF" w:rsidRDefault="00976C93" w:rsidP="000102F8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11EBD6" w14:textId="77777777" w:rsidR="00976C93" w:rsidRPr="00BA30EF" w:rsidRDefault="00976C93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9131C7" w14:textId="77777777" w:rsidR="00976C93" w:rsidRPr="00BA30EF" w:rsidRDefault="00976C93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452E3" w:rsidRPr="00BA30EF" w14:paraId="6EFB31E1" w14:textId="77777777" w:rsidTr="1B16DAAD">
        <w:tc>
          <w:tcPr>
            <w:tcW w:w="2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3CC59A" w14:textId="67AE25B0" w:rsidR="001452E3" w:rsidRPr="00BA30EF" w:rsidRDefault="006C7F56" w:rsidP="001452E3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MSI</w:t>
            </w:r>
          </w:p>
        </w:tc>
        <w:tc>
          <w:tcPr>
            <w:tcW w:w="2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759722" w14:textId="5D8FFCF4" w:rsidR="001452E3" w:rsidRPr="00BA30EF" w:rsidRDefault="001452E3" w:rsidP="001452E3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Beskrive (1)</w:t>
            </w: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C7F56"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analyse </w:t>
            </w: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af </w:t>
            </w:r>
            <w:r w:rsidR="006C7F56"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mikrosatelit-loci </w:t>
            </w:r>
            <w:r w:rsidR="000102F8" w:rsidRPr="00BA30EF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 tumorer</w:t>
            </w:r>
          </w:p>
        </w:tc>
        <w:tc>
          <w:tcPr>
            <w:tcW w:w="2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33ECAA" w14:textId="77777777" w:rsidR="001452E3" w:rsidRPr="00BA30EF" w:rsidRDefault="001452E3" w:rsidP="001452E3">
            <w:pPr>
              <w:widowControl w:val="0"/>
              <w:tabs>
                <w:tab w:val="left" w:pos="284"/>
              </w:tabs>
              <w:spacing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A30EF">
              <w:rPr>
                <w:rFonts w:asciiTheme="minorHAnsi" w:eastAsia="Calibri" w:hAnsiTheme="minorHAnsi" w:cstheme="minorHAnsi"/>
                <w:sz w:val="20"/>
                <w:szCs w:val="20"/>
              </w:rPr>
              <w:t>Teoretisk gennemgang</w:t>
            </w:r>
          </w:p>
          <w:p w14:paraId="1A0AEC3C" w14:textId="77777777" w:rsidR="001452E3" w:rsidRPr="00BA30EF" w:rsidRDefault="001452E3" w:rsidP="001452E3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156F4C" w14:textId="77777777" w:rsidR="001452E3" w:rsidRPr="00BA30EF" w:rsidRDefault="001452E3" w:rsidP="001452E3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5B849C" w14:textId="77777777" w:rsidR="001452E3" w:rsidRPr="00BA30EF" w:rsidRDefault="001452E3" w:rsidP="001452E3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90C57" w:rsidRPr="00BA30EF" w14:paraId="2EB6F300" w14:textId="77777777" w:rsidTr="1B16DAAD">
        <w:tc>
          <w:tcPr>
            <w:tcW w:w="2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69F867" w14:textId="77777777" w:rsidR="00E90C57" w:rsidRPr="00BA30EF" w:rsidRDefault="00E90C57" w:rsidP="00FC3B02">
            <w:pPr>
              <w:widowControl w:val="0"/>
            </w:pPr>
            <w:r w:rsidRPr="00BA30EF">
              <w:rPr>
                <w:rFonts w:ascii="Calibri" w:hAnsi="Calibri" w:cs="Calibri"/>
                <w:b/>
                <w:bCs/>
                <w:sz w:val="20"/>
                <w:szCs w:val="20"/>
              </w:rPr>
              <w:t>Repeatekspansion</w:t>
            </w:r>
          </w:p>
          <w:p w14:paraId="6C6B538B" w14:textId="77777777" w:rsidR="00E90C57" w:rsidRPr="00BA30EF" w:rsidRDefault="00E90C57" w:rsidP="00FC3B02">
            <w:pPr>
              <w:widowControl w:val="0"/>
            </w:pPr>
            <w:r w:rsidRPr="00BA30EF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70EA50" w14:textId="0DEC2F3B" w:rsidR="00E90C57" w:rsidRPr="00BA30EF" w:rsidRDefault="00E90C57" w:rsidP="1B16DAAD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 w:rsidRPr="00BA30EF">
              <w:rPr>
                <w:rFonts w:ascii="Calibri" w:hAnsi="Calibri" w:cs="Calibri"/>
                <w:b/>
                <w:bCs/>
                <w:sz w:val="20"/>
                <w:szCs w:val="20"/>
              </w:rPr>
              <w:t>Redegøre (2)</w:t>
            </w:r>
            <w:r w:rsidRPr="00BA30EF">
              <w:rPr>
                <w:rFonts w:ascii="Calibri" w:hAnsi="Calibri" w:cs="Calibri"/>
                <w:sz w:val="20"/>
                <w:szCs w:val="20"/>
              </w:rPr>
              <w:t xml:space="preserve"> for metoder der bruges til undersøgelse for repeatekspansion</w:t>
            </w:r>
          </w:p>
        </w:tc>
        <w:tc>
          <w:tcPr>
            <w:tcW w:w="2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D9F1C7" w14:textId="77777777" w:rsidR="00E90C57" w:rsidRPr="00BA30EF" w:rsidRDefault="00E90C57" w:rsidP="00FC3B02">
            <w:pPr>
              <w:widowControl w:val="0"/>
              <w:tabs>
                <w:tab w:val="left" w:pos="284"/>
              </w:tabs>
              <w:spacing w:line="259" w:lineRule="auto"/>
            </w:pPr>
            <w:r w:rsidRPr="00BA30EF">
              <w:rPr>
                <w:rFonts w:ascii="Calibri" w:eastAsia="Calibri" w:hAnsi="Calibri" w:cs="Calibri"/>
                <w:sz w:val="20"/>
                <w:szCs w:val="20"/>
              </w:rPr>
              <w:t>Teoretisk gennemgang</w:t>
            </w:r>
          </w:p>
          <w:p w14:paraId="3E1D3CBB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AF98D2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865D53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0C57" w:rsidRPr="00BA30EF" w14:paraId="418E2AFF" w14:textId="77777777" w:rsidTr="1B16DAAD">
        <w:tc>
          <w:tcPr>
            <w:tcW w:w="2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951A2C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A30EF"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UPD</w:t>
            </w:r>
          </w:p>
        </w:tc>
        <w:tc>
          <w:tcPr>
            <w:tcW w:w="2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19D549" w14:textId="77777777" w:rsidR="00E90C57" w:rsidRPr="00BA30EF" w:rsidRDefault="00E90C57" w:rsidP="00FC3B02">
            <w:pPr>
              <w:widowControl w:val="0"/>
            </w:pPr>
            <w:r w:rsidRPr="00BA30EF">
              <w:rPr>
                <w:rFonts w:ascii="Calibri" w:hAnsi="Calibri" w:cs="Calibri"/>
                <w:b/>
                <w:sz w:val="20"/>
                <w:szCs w:val="20"/>
              </w:rPr>
              <w:t>Redegøre (2)</w:t>
            </w:r>
            <w:r w:rsidRPr="00BA30EF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BA30EF">
              <w:rPr>
                <w:rFonts w:ascii="Calibri" w:hAnsi="Calibri" w:cs="Calibri"/>
                <w:bCs/>
                <w:sz w:val="20"/>
                <w:szCs w:val="20"/>
              </w:rPr>
              <w:t>for</w:t>
            </w:r>
            <w:r w:rsidRPr="00BA30EF">
              <w:rPr>
                <w:rFonts w:ascii="Calibri" w:hAnsi="Calibri" w:cs="Calibri"/>
                <w:sz w:val="20"/>
                <w:szCs w:val="20"/>
              </w:rPr>
              <w:t xml:space="preserve"> metoder til undersøgelse for uniparental disomi</w:t>
            </w:r>
          </w:p>
        </w:tc>
        <w:tc>
          <w:tcPr>
            <w:tcW w:w="2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18406B" w14:textId="77777777" w:rsidR="00E90C57" w:rsidRPr="00BA30EF" w:rsidRDefault="00E90C57" w:rsidP="00FC3B02">
            <w:pPr>
              <w:widowControl w:val="0"/>
              <w:tabs>
                <w:tab w:val="left" w:pos="284"/>
              </w:tabs>
              <w:spacing w:line="259" w:lineRule="auto"/>
            </w:pPr>
            <w:r w:rsidRPr="00BA30EF">
              <w:rPr>
                <w:rFonts w:ascii="Calibri" w:eastAsia="Calibri" w:hAnsi="Calibri" w:cs="Calibri"/>
                <w:sz w:val="20"/>
                <w:szCs w:val="20"/>
              </w:rPr>
              <w:t>Teoretisk gennemgang</w:t>
            </w:r>
          </w:p>
          <w:p w14:paraId="016BF5C2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BFBF63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1DFD60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0C57" w:rsidRPr="00BA30EF" w14:paraId="71037D7E" w14:textId="77777777" w:rsidTr="1B16DAAD">
        <w:tc>
          <w:tcPr>
            <w:tcW w:w="2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145600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A30EF">
              <w:rPr>
                <w:rFonts w:ascii="Calibri" w:hAnsi="Calibri" w:cs="Calibri"/>
                <w:b/>
                <w:bCs/>
                <w:sz w:val="20"/>
                <w:szCs w:val="20"/>
              </w:rPr>
              <w:t>Methylering</w:t>
            </w:r>
          </w:p>
        </w:tc>
        <w:tc>
          <w:tcPr>
            <w:tcW w:w="2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33FDEA" w14:textId="77777777" w:rsidR="00E90C57" w:rsidRPr="00BA30EF" w:rsidRDefault="00E90C57" w:rsidP="00FC3B02">
            <w:pPr>
              <w:widowControl w:val="0"/>
            </w:pPr>
            <w:r w:rsidRPr="00BA30EF">
              <w:rPr>
                <w:rFonts w:ascii="Calibri" w:hAnsi="Calibri" w:cs="Calibri"/>
                <w:b/>
                <w:sz w:val="20"/>
                <w:szCs w:val="20"/>
              </w:rPr>
              <w:t xml:space="preserve">Beskrive (1) </w:t>
            </w:r>
            <w:r w:rsidRPr="00BA30EF">
              <w:rPr>
                <w:rFonts w:ascii="Calibri" w:hAnsi="Calibri" w:cs="Calibri"/>
                <w:bCs/>
                <w:sz w:val="20"/>
                <w:szCs w:val="20"/>
              </w:rPr>
              <w:t>metoder til</w:t>
            </w:r>
            <w:r w:rsidRPr="00BA30EF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BA30EF">
              <w:rPr>
                <w:rFonts w:ascii="Calibri" w:hAnsi="Calibri" w:cs="Calibri"/>
                <w:bCs/>
                <w:sz w:val="20"/>
                <w:szCs w:val="20"/>
              </w:rPr>
              <w:t>undersøgelse for</w:t>
            </w:r>
            <w:r w:rsidRPr="00BA30EF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BA30EF">
              <w:rPr>
                <w:rFonts w:ascii="Calibri" w:hAnsi="Calibri" w:cs="Calibri"/>
                <w:bCs/>
                <w:sz w:val="20"/>
                <w:szCs w:val="20"/>
              </w:rPr>
              <w:t>methyleringsstatus</w:t>
            </w:r>
          </w:p>
        </w:tc>
        <w:tc>
          <w:tcPr>
            <w:tcW w:w="2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A0D186" w14:textId="77777777" w:rsidR="00E90C57" w:rsidRPr="00BA30EF" w:rsidRDefault="00E90C57" w:rsidP="00FC3B02">
            <w:pPr>
              <w:widowControl w:val="0"/>
              <w:tabs>
                <w:tab w:val="left" w:pos="284"/>
              </w:tabs>
              <w:spacing w:line="259" w:lineRule="auto"/>
            </w:pPr>
            <w:r w:rsidRPr="00BA30EF">
              <w:rPr>
                <w:rFonts w:ascii="Calibri" w:eastAsia="Calibri" w:hAnsi="Calibri" w:cs="Calibri"/>
                <w:sz w:val="20"/>
                <w:szCs w:val="20"/>
              </w:rPr>
              <w:t>Teoretisk gennemgang</w:t>
            </w:r>
          </w:p>
          <w:p w14:paraId="2292E184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E244A4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70308E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0C57" w:rsidRPr="00BA30EF" w14:paraId="216622CF" w14:textId="77777777" w:rsidTr="1B16DAAD">
        <w:tc>
          <w:tcPr>
            <w:tcW w:w="2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F236AC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A30EF">
              <w:rPr>
                <w:rFonts w:ascii="Calibri" w:hAnsi="Calibri" w:cs="Calibri"/>
                <w:b/>
                <w:bCs/>
                <w:sz w:val="20"/>
                <w:szCs w:val="20"/>
              </w:rPr>
              <w:t>PGT</w:t>
            </w:r>
          </w:p>
        </w:tc>
        <w:tc>
          <w:tcPr>
            <w:tcW w:w="2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282D8A" w14:textId="0081764E" w:rsidR="00E90C57" w:rsidRPr="00BA30EF" w:rsidRDefault="00E90C57" w:rsidP="1B16DAAD">
            <w:pPr>
              <w:widowControl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A30EF">
              <w:rPr>
                <w:rFonts w:ascii="Calibri" w:hAnsi="Calibri" w:cs="Calibri"/>
                <w:b/>
                <w:bCs/>
                <w:sz w:val="20"/>
                <w:szCs w:val="20"/>
              </w:rPr>
              <w:t>Redegøre (2)</w:t>
            </w:r>
            <w:r w:rsidRPr="00BA30EF">
              <w:rPr>
                <w:rFonts w:ascii="Calibri" w:hAnsi="Calibri" w:cs="Calibri"/>
                <w:sz w:val="20"/>
                <w:szCs w:val="20"/>
              </w:rPr>
              <w:t xml:space="preserve"> for metoder </w:t>
            </w:r>
            <w:r w:rsidR="1B468B23" w:rsidRPr="00BA30EF">
              <w:rPr>
                <w:rFonts w:ascii="Calibri" w:hAnsi="Calibri" w:cs="Calibri"/>
                <w:sz w:val="20"/>
                <w:szCs w:val="20"/>
              </w:rPr>
              <w:t>til PGT</w:t>
            </w:r>
          </w:p>
        </w:tc>
        <w:tc>
          <w:tcPr>
            <w:tcW w:w="2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67E4CB" w14:textId="77777777" w:rsidR="00E90C57" w:rsidRPr="00BA30EF" w:rsidRDefault="00E90C57" w:rsidP="00FC3B02">
            <w:pPr>
              <w:widowControl w:val="0"/>
              <w:tabs>
                <w:tab w:val="left" w:pos="284"/>
              </w:tabs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C11B89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4A1DCD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0C57" w:rsidRPr="00BA30EF" w14:paraId="69A7C280" w14:textId="77777777" w:rsidTr="1B16DAAD">
        <w:tc>
          <w:tcPr>
            <w:tcW w:w="2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5210CD" w14:textId="77777777" w:rsidR="00E90C57" w:rsidRPr="00BA30EF" w:rsidRDefault="00E90C57" w:rsidP="00FC3B02">
            <w:pPr>
              <w:widowControl w:val="0"/>
            </w:pPr>
            <w:r w:rsidRPr="00BA30EF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Frit DNA i blod </w:t>
            </w:r>
          </w:p>
        </w:tc>
        <w:tc>
          <w:tcPr>
            <w:tcW w:w="2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5B6BC0" w14:textId="08E05ABC" w:rsidR="00E90C57" w:rsidRPr="00BA30EF" w:rsidRDefault="00E90C57" w:rsidP="00FC3B02">
            <w:pPr>
              <w:widowControl w:val="0"/>
            </w:pPr>
            <w:r w:rsidRPr="00BA30EF">
              <w:rPr>
                <w:rFonts w:ascii="Calibri" w:hAnsi="Calibri" w:cs="Calibri"/>
                <w:b/>
                <w:sz w:val="20"/>
                <w:szCs w:val="20"/>
              </w:rPr>
              <w:t>Beskrive (1)</w:t>
            </w:r>
            <w:r w:rsidRPr="00BA30EF">
              <w:rPr>
                <w:rFonts w:ascii="Calibri" w:hAnsi="Calibri" w:cs="Calibri"/>
                <w:sz w:val="20"/>
                <w:szCs w:val="20"/>
              </w:rPr>
              <w:t xml:space="preserve"> undersøgelse af frit DNA i blod</w:t>
            </w:r>
          </w:p>
        </w:tc>
        <w:tc>
          <w:tcPr>
            <w:tcW w:w="2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419870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 w:rsidRPr="00BA30EF">
              <w:rPr>
                <w:rFonts w:ascii="Calibri" w:hAnsi="Calibri" w:cs="Calibri"/>
                <w:sz w:val="20"/>
                <w:szCs w:val="20"/>
              </w:rPr>
              <w:t>Teoretisk gennemgang</w:t>
            </w:r>
          </w:p>
        </w:tc>
        <w:tc>
          <w:tcPr>
            <w:tcW w:w="1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81EBE9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4420B5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3DDA75A" w14:textId="77777777" w:rsidR="00E90C57" w:rsidRPr="00BA30EF" w:rsidRDefault="00E90C57" w:rsidP="00E90C57">
      <w:pPr>
        <w:rPr>
          <w:rFonts w:ascii="Calibri" w:hAnsi="Calibri" w:cs="Calibri"/>
          <w:b/>
          <w:sz w:val="20"/>
          <w:szCs w:val="20"/>
        </w:rPr>
      </w:pPr>
    </w:p>
    <w:p w14:paraId="496A1564" w14:textId="6CD70240" w:rsidR="00E90C57" w:rsidRPr="00BA30EF" w:rsidRDefault="00E90C57" w:rsidP="00E90C57">
      <w:pPr>
        <w:rPr>
          <w:rFonts w:ascii="Calibri" w:hAnsi="Calibri" w:cs="Calibri"/>
          <w:b/>
          <w:sz w:val="20"/>
          <w:szCs w:val="20"/>
        </w:rPr>
      </w:pPr>
    </w:p>
    <w:p w14:paraId="05C3742D" w14:textId="77777777" w:rsidR="00E90C57" w:rsidRPr="00BA30EF" w:rsidRDefault="00E90C57" w:rsidP="00E90C57">
      <w:pPr>
        <w:keepNext/>
      </w:pPr>
      <w:r w:rsidRPr="00BA30EF">
        <w:rPr>
          <w:rFonts w:ascii="Calibri" w:hAnsi="Calibri" w:cs="Calibri"/>
          <w:b/>
          <w:bCs/>
        </w:rPr>
        <w:t>Analyse og fortolkning</w:t>
      </w:r>
    </w:p>
    <w:tbl>
      <w:tblPr>
        <w:tblW w:w="9781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1850"/>
        <w:gridCol w:w="3252"/>
        <w:gridCol w:w="2268"/>
        <w:gridCol w:w="993"/>
        <w:gridCol w:w="1418"/>
      </w:tblGrid>
      <w:tr w:rsidR="00E90C57" w:rsidRPr="00BA30EF" w14:paraId="2B80EA7D" w14:textId="77777777" w:rsidTr="1B16DAAD">
        <w:tc>
          <w:tcPr>
            <w:tcW w:w="1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4C8378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5C5103" w14:textId="77777777" w:rsidR="00E90C57" w:rsidRPr="00BA30EF" w:rsidRDefault="00E90C57" w:rsidP="00FC3B02">
            <w:pPr>
              <w:widowControl w:val="0"/>
            </w:pPr>
            <w:r w:rsidRPr="00BA30EF">
              <w:rPr>
                <w:rFonts w:ascii="Calibri" w:hAnsi="Calibri" w:cs="Calibri"/>
                <w:b/>
                <w:sz w:val="20"/>
                <w:szCs w:val="20"/>
              </w:rPr>
              <w:t>Delmål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9C9F54" w14:textId="77777777" w:rsidR="00E90C57" w:rsidRPr="00BA30EF" w:rsidRDefault="00E90C57" w:rsidP="00FC3B02">
            <w:pPr>
              <w:widowControl w:val="0"/>
              <w:tabs>
                <w:tab w:val="left" w:pos="0"/>
                <w:tab w:val="left" w:pos="284"/>
              </w:tabs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Kompetencevurderings-metode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993F0A" w14:textId="77777777" w:rsidR="00E90C57" w:rsidRPr="00BA30EF" w:rsidRDefault="00E90C57" w:rsidP="00FC3B02">
            <w:pPr>
              <w:widowControl w:val="0"/>
              <w:tabs>
                <w:tab w:val="left" w:pos="0"/>
                <w:tab w:val="left" w:pos="284"/>
              </w:tabs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Udført</w:t>
            </w:r>
          </w:p>
          <w:p w14:paraId="5914678E" w14:textId="77777777" w:rsidR="00E90C57" w:rsidRPr="00BA30EF" w:rsidRDefault="00E90C57" w:rsidP="00FC3B02">
            <w:pPr>
              <w:widowControl w:val="0"/>
              <w:tabs>
                <w:tab w:val="left" w:pos="0"/>
                <w:tab w:val="left" w:pos="284"/>
              </w:tabs>
            </w:pPr>
            <w:r w:rsidRPr="00BA30EF">
              <w:rPr>
                <w:rFonts w:asciiTheme="minorHAnsi" w:hAnsiTheme="minorHAnsi" w:cstheme="minorHAnsi"/>
                <w:b/>
                <w:sz w:val="20"/>
                <w:szCs w:val="20"/>
              </w:rPr>
              <w:t>(dato + initialer)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D5956A" w14:textId="77777777" w:rsidR="00E90C57" w:rsidRPr="00BA30EF" w:rsidRDefault="00E90C57" w:rsidP="00FC3B02">
            <w:pPr>
              <w:widowControl w:val="0"/>
              <w:tabs>
                <w:tab w:val="left" w:pos="284"/>
              </w:tabs>
            </w:pPr>
            <w:r w:rsidRPr="00BA30E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Foreslået evaluator/</w:t>
            </w:r>
          </w:p>
          <w:p w14:paraId="62D1F3C0" w14:textId="77777777" w:rsidR="00E90C57" w:rsidRPr="00BA30EF" w:rsidRDefault="00E90C57" w:rsidP="00FC3B02">
            <w:pPr>
              <w:widowControl w:val="0"/>
              <w:tabs>
                <w:tab w:val="left" w:pos="0"/>
                <w:tab w:val="left" w:pos="284"/>
              </w:tabs>
            </w:pPr>
            <w:r w:rsidRPr="00BA30E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Underskriver </w:t>
            </w:r>
            <w:r w:rsidRPr="00BA30EF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(besluttes lokalt)</w:t>
            </w:r>
          </w:p>
        </w:tc>
      </w:tr>
      <w:tr w:rsidR="00E90C57" w:rsidRPr="00BA30EF" w14:paraId="365B1D34" w14:textId="77777777" w:rsidTr="1B16DAAD">
        <w:tc>
          <w:tcPr>
            <w:tcW w:w="1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B079CE" w14:textId="77777777" w:rsidR="00E90C57" w:rsidRPr="00BA30EF" w:rsidRDefault="00E90C57" w:rsidP="00FC3B02">
            <w:pPr>
              <w:widowControl w:val="0"/>
            </w:pPr>
            <w:r w:rsidRPr="00BA30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Sanger-sekventering</w:t>
            </w:r>
          </w:p>
        </w:tc>
        <w:tc>
          <w:tcPr>
            <w:tcW w:w="3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3D96C0" w14:textId="4C5CB797" w:rsidR="00E90C57" w:rsidRPr="00BA30EF" w:rsidRDefault="00E90C57" w:rsidP="00FC3B02">
            <w:pPr>
              <w:rPr>
                <w:rFonts w:ascii="Calibri" w:hAnsi="Calibri" w:cs="Calibri"/>
                <w:sz w:val="20"/>
                <w:szCs w:val="20"/>
              </w:rPr>
            </w:pPr>
            <w:r w:rsidRPr="00BA30EF">
              <w:rPr>
                <w:rFonts w:ascii="Calibri" w:hAnsi="Calibri" w:cs="Calibri"/>
                <w:b/>
                <w:sz w:val="20"/>
                <w:szCs w:val="20"/>
              </w:rPr>
              <w:t>Redegøre for (2)</w:t>
            </w:r>
            <w:r w:rsidRPr="00BA30EF">
              <w:rPr>
                <w:rFonts w:ascii="Calibri" w:hAnsi="Calibri" w:cs="Calibri"/>
                <w:sz w:val="20"/>
                <w:szCs w:val="20"/>
              </w:rPr>
              <w:t xml:space="preserve"> Sanger-sekventering, </w:t>
            </w:r>
          </w:p>
          <w:p w14:paraId="2063102A" w14:textId="2BB8763B" w:rsidR="00E90C57" w:rsidRPr="00BA30EF" w:rsidRDefault="00E90C57" w:rsidP="00FC3B02">
            <w:pPr>
              <w:widowControl w:val="0"/>
            </w:pPr>
            <w:r w:rsidRPr="00BA30EF">
              <w:rPr>
                <w:rFonts w:ascii="Calibri" w:hAnsi="Calibri" w:cs="Calibri"/>
                <w:sz w:val="20"/>
                <w:szCs w:val="20"/>
              </w:rPr>
              <w:t>sensitiviteten for forskellige typer af varianter samt anvendelsesområder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6FE9F0" w14:textId="77777777" w:rsidR="00E90C57" w:rsidRPr="00BA30EF" w:rsidRDefault="00E90C57" w:rsidP="00FC3B02">
            <w:pPr>
              <w:tabs>
                <w:tab w:val="left" w:pos="284"/>
              </w:tabs>
              <w:spacing w:line="259" w:lineRule="auto"/>
            </w:pPr>
            <w:r w:rsidRPr="00BA30EF">
              <w:rPr>
                <w:rFonts w:ascii="Calibri" w:eastAsia="Calibri" w:hAnsi="Calibri" w:cs="Calibri"/>
                <w:sz w:val="20"/>
                <w:szCs w:val="20"/>
              </w:rPr>
              <w:t>Teoretisk gennemgang</w:t>
            </w:r>
          </w:p>
          <w:p w14:paraId="476E4506" w14:textId="77777777" w:rsidR="00E90C57" w:rsidRPr="00BA30EF" w:rsidRDefault="00E90C57" w:rsidP="00FC3B02">
            <w:pPr>
              <w:widowControl w:val="0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5AD0CB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08DEE0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0C57" w:rsidRPr="00BA30EF" w14:paraId="391963C5" w14:textId="77777777" w:rsidTr="1B16DAAD">
        <w:tc>
          <w:tcPr>
            <w:tcW w:w="1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7C2809" w14:textId="77777777" w:rsidR="00E90C57" w:rsidRPr="00BA30EF" w:rsidRDefault="00E90C57" w:rsidP="00FC3B02">
            <w:pPr>
              <w:widowControl w:val="0"/>
            </w:pPr>
            <w:r w:rsidRPr="00BA30EF">
              <w:rPr>
                <w:rFonts w:ascii="Calibri" w:hAnsi="Calibri" w:cs="Calibri"/>
                <w:b/>
                <w:bCs/>
                <w:sz w:val="20"/>
                <w:szCs w:val="20"/>
              </w:rPr>
              <w:t>Massiv parallel sekventering/NGS</w:t>
            </w:r>
          </w:p>
        </w:tc>
        <w:tc>
          <w:tcPr>
            <w:tcW w:w="3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18BA70" w14:textId="045F3149" w:rsidR="00E90C57" w:rsidRPr="00BA30EF" w:rsidRDefault="00E90C57" w:rsidP="00FC3B02">
            <w:pPr>
              <w:widowControl w:val="0"/>
            </w:pPr>
            <w:r w:rsidRPr="00BA30EF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Selvstændigt (3) </w:t>
            </w:r>
            <w:r w:rsidRPr="00BA30EF">
              <w:rPr>
                <w:rFonts w:ascii="Calibri" w:hAnsi="Calibri" w:cs="Calibri"/>
                <w:sz w:val="20"/>
                <w:szCs w:val="20"/>
              </w:rPr>
              <w:t>analysere data fra MPS i VarSeq eller tilsvarende</w:t>
            </w:r>
            <w:r w:rsidR="00570C90" w:rsidRPr="00BA30EF">
              <w:rPr>
                <w:rFonts w:ascii="Calibri" w:hAnsi="Calibri" w:cs="Calibri"/>
                <w:sz w:val="20"/>
                <w:szCs w:val="20"/>
              </w:rPr>
              <w:t xml:space="preserve"> og redegøre for principperne i variantfiltrering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B51402" w14:textId="77777777" w:rsidR="00E90C57" w:rsidRPr="00BA30EF" w:rsidRDefault="00E90C57" w:rsidP="00FC3B02">
            <w:pPr>
              <w:widowControl w:val="0"/>
              <w:tabs>
                <w:tab w:val="left" w:pos="284"/>
              </w:tabs>
              <w:spacing w:line="259" w:lineRule="auto"/>
            </w:pPr>
            <w:r w:rsidRPr="00BA30EF">
              <w:rPr>
                <w:rFonts w:ascii="Calibri" w:eastAsia="Calibri" w:hAnsi="Calibri" w:cs="Calibri"/>
                <w:sz w:val="20"/>
                <w:szCs w:val="20"/>
              </w:rPr>
              <w:t>Arbejde i laboratoriet</w:t>
            </w:r>
          </w:p>
          <w:p w14:paraId="36CD68D8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3BF154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A5C23C" w14:textId="77777777" w:rsidR="00E90C57" w:rsidRPr="00BA30EF" w:rsidRDefault="00E90C57" w:rsidP="00FC3B02">
            <w:pPr>
              <w:widowControl w:val="0"/>
            </w:pPr>
          </w:p>
        </w:tc>
      </w:tr>
      <w:tr w:rsidR="00E90C57" w:rsidRPr="00BA30EF" w14:paraId="4ED7991D" w14:textId="77777777" w:rsidTr="1B16DAAD">
        <w:tc>
          <w:tcPr>
            <w:tcW w:w="1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155835" w14:textId="537699B5" w:rsidR="00E90C57" w:rsidRPr="00BA30EF" w:rsidRDefault="00A56CF0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Massiv parallel sekventering/next generation sequencing (NGS)</w:t>
            </w:r>
          </w:p>
        </w:tc>
        <w:tc>
          <w:tcPr>
            <w:tcW w:w="3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E5A25A" w14:textId="345722F4" w:rsidR="00E90C57" w:rsidRPr="00BA30EF" w:rsidRDefault="00E90C57" w:rsidP="00FC3B02">
            <w:pPr>
              <w:widowControl w:val="0"/>
            </w:pPr>
            <w:r w:rsidRPr="00BA30EF">
              <w:rPr>
                <w:rFonts w:ascii="Calibri" w:hAnsi="Calibri" w:cs="Calibri"/>
                <w:b/>
                <w:sz w:val="20"/>
                <w:szCs w:val="20"/>
              </w:rPr>
              <w:t>Selvstændigt anvende (3)</w:t>
            </w:r>
            <w:r w:rsidRPr="00BA30EF">
              <w:rPr>
                <w:rFonts w:ascii="Calibri" w:hAnsi="Calibri" w:cs="Calibri"/>
                <w:sz w:val="20"/>
                <w:szCs w:val="20"/>
              </w:rPr>
              <w:t xml:space="preserve"> korrekt terminologi ved notation af varianter i forbindelse med analysesvar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9219E9" w14:textId="0DE4A89C" w:rsidR="00E90C57" w:rsidRPr="00BA30EF" w:rsidRDefault="00E90C57" w:rsidP="00FC3B02">
            <w:pPr>
              <w:widowControl w:val="0"/>
            </w:pPr>
            <w:r w:rsidRPr="00BA30EF">
              <w:rPr>
                <w:rFonts w:ascii="Calibri" w:hAnsi="Calibri" w:cs="Calibri"/>
                <w:sz w:val="20"/>
                <w:szCs w:val="20"/>
              </w:rPr>
              <w:t>Audit i forbindelse med svarafgivelse eller casebaseret diskussion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F8B07F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7E276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0C57" w:rsidRPr="00BA30EF" w14:paraId="4CBDE826" w14:textId="77777777" w:rsidTr="1B16DAAD">
        <w:tc>
          <w:tcPr>
            <w:tcW w:w="1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19DBFB" w14:textId="07F39BB6" w:rsidR="00E90C57" w:rsidRPr="00BA30EF" w:rsidRDefault="00A56CF0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Massiv parallel sekventering/next generation sequencing (NGS)</w:t>
            </w:r>
          </w:p>
        </w:tc>
        <w:tc>
          <w:tcPr>
            <w:tcW w:w="3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18FBFC" w14:textId="248DEECD" w:rsidR="00E90C57" w:rsidRPr="00BA30EF" w:rsidRDefault="00E90C57" w:rsidP="1B16DAAD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 w:rsidRPr="00BA30EF">
              <w:rPr>
                <w:rFonts w:ascii="Calibri" w:hAnsi="Calibri" w:cs="Calibri"/>
                <w:b/>
                <w:bCs/>
                <w:sz w:val="20"/>
                <w:szCs w:val="20"/>
              </w:rPr>
              <w:t>Selvstændigt</w:t>
            </w:r>
            <w:r w:rsidRPr="00BA30EF">
              <w:rPr>
                <w:rFonts w:ascii="Calibri" w:hAnsi="Calibri" w:cs="Calibri"/>
                <w:sz w:val="20"/>
                <w:szCs w:val="20"/>
              </w:rPr>
              <w:t xml:space="preserve"> (3) vurdere varianters betydning ud fra databaser, prædiktionsprogrammer, litteratursøgning, fænotype og stamtræ, eventuelt ved brug af ACMG-kriterierne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87B72E" w14:textId="740EF919" w:rsidR="00E90C57" w:rsidRPr="00BA30EF" w:rsidRDefault="00E90C57" w:rsidP="00FC3B02">
            <w:pPr>
              <w:widowControl w:val="0"/>
            </w:pPr>
            <w:r w:rsidRPr="00BA30EF">
              <w:rPr>
                <w:rFonts w:ascii="Calibri" w:hAnsi="Calibri" w:cs="Calibri"/>
                <w:sz w:val="20"/>
                <w:szCs w:val="20"/>
              </w:rPr>
              <w:t>Audit i forbindelse med svarafgivelse eller casebaseret diskussion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8B483D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5F0E8D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0C57" w:rsidRPr="00BA30EF" w14:paraId="334DDE7A" w14:textId="77777777" w:rsidTr="1B16DAAD">
        <w:tc>
          <w:tcPr>
            <w:tcW w:w="1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7FEB19" w14:textId="27A93843" w:rsidR="00E90C57" w:rsidRPr="00BA30EF" w:rsidRDefault="00A56CF0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Massiv parallel sekventering/next generation sequencing (NGS)</w:t>
            </w:r>
          </w:p>
        </w:tc>
        <w:tc>
          <w:tcPr>
            <w:tcW w:w="3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6AEA22" w14:textId="77777777" w:rsidR="00E90C57" w:rsidRPr="00BA30EF" w:rsidRDefault="00E90C57" w:rsidP="00FC3B02">
            <w:pPr>
              <w:widowControl w:val="0"/>
            </w:pPr>
            <w:r w:rsidRPr="00BA30EF">
              <w:rPr>
                <w:rFonts w:ascii="Calibri" w:hAnsi="Calibri" w:cs="Calibri"/>
                <w:b/>
                <w:bCs/>
                <w:sz w:val="20"/>
                <w:szCs w:val="20"/>
              </w:rPr>
              <w:t>Redegøre</w:t>
            </w:r>
            <w:r w:rsidRPr="00BA30EF">
              <w:rPr>
                <w:rFonts w:ascii="Calibri" w:hAnsi="Calibri" w:cs="Calibri"/>
                <w:sz w:val="20"/>
                <w:szCs w:val="20"/>
              </w:rPr>
              <w:t xml:space="preserve"> (2) for funktionelle metoder til afklaring af en variants betydning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A50234" w14:textId="77777777" w:rsidR="00E90C57" w:rsidRPr="00BA30EF" w:rsidRDefault="00E90C57" w:rsidP="00FC3B02">
            <w:pPr>
              <w:widowControl w:val="0"/>
            </w:pPr>
            <w:r w:rsidRPr="00BA30EF">
              <w:rPr>
                <w:rFonts w:ascii="Calibri" w:hAnsi="Calibri" w:cs="Calibri"/>
                <w:sz w:val="20"/>
                <w:szCs w:val="20"/>
              </w:rPr>
              <w:t>Teoretisk gennemgang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52554A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9ECDE7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0C57" w:rsidRPr="00BA30EF" w14:paraId="5F100580" w14:textId="77777777" w:rsidTr="1B16DAAD">
        <w:tc>
          <w:tcPr>
            <w:tcW w:w="1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5CB3B4" w14:textId="21E01D16" w:rsidR="00E90C57" w:rsidRPr="00BA30EF" w:rsidRDefault="00A56CF0" w:rsidP="00FC3B02">
            <w:pPr>
              <w:widowControl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Massiv parallel sekventering/next generation sequencing (NGS)</w:t>
            </w:r>
          </w:p>
        </w:tc>
        <w:tc>
          <w:tcPr>
            <w:tcW w:w="3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66E1DF" w14:textId="6EA262D1" w:rsidR="00E90C57" w:rsidRPr="00BA30EF" w:rsidRDefault="00E90C57" w:rsidP="00FC3B02">
            <w:pPr>
              <w:widowControl w:val="0"/>
            </w:pPr>
            <w:r w:rsidRPr="00BA30EF">
              <w:rPr>
                <w:rFonts w:ascii="Calibri" w:hAnsi="Calibri" w:cs="Calibri"/>
                <w:b/>
                <w:bCs/>
                <w:sz w:val="20"/>
                <w:szCs w:val="20"/>
              </w:rPr>
              <w:t>Selvstændigt (3)</w:t>
            </w:r>
            <w:r w:rsidRPr="00BA30EF">
              <w:rPr>
                <w:rFonts w:ascii="Calibri" w:hAnsi="Calibri" w:cs="Calibri"/>
                <w:sz w:val="20"/>
                <w:szCs w:val="20"/>
              </w:rPr>
              <w:t xml:space="preserve"> udfærdige svar </w:t>
            </w:r>
            <w:r w:rsidR="6D9E2D41" w:rsidRPr="00BA30EF">
              <w:rPr>
                <w:rFonts w:ascii="Calibri" w:hAnsi="Calibri" w:cs="Calibri"/>
                <w:sz w:val="20"/>
                <w:szCs w:val="20"/>
              </w:rPr>
              <w:t>ved duo</w:t>
            </w:r>
            <w:r w:rsidRPr="00BA30EF">
              <w:rPr>
                <w:rFonts w:ascii="Calibri" w:hAnsi="Calibri" w:cs="Calibri"/>
                <w:sz w:val="20"/>
                <w:szCs w:val="20"/>
              </w:rPr>
              <w:t xml:space="preserve">-/trio-/quadro-genomanalyser 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F40DEB" w14:textId="04AE2C50" w:rsidR="00E90C57" w:rsidRPr="00BA30EF" w:rsidRDefault="00E90C57" w:rsidP="00FC3B02">
            <w:pPr>
              <w:widowControl w:val="0"/>
            </w:pPr>
            <w:r w:rsidRPr="00BA30EF">
              <w:rPr>
                <w:rFonts w:ascii="Calibri" w:hAnsi="Calibri" w:cs="Calibri"/>
                <w:sz w:val="20"/>
                <w:szCs w:val="20"/>
              </w:rPr>
              <w:t>Audit i forbindelse med svarafgivelse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C6A50C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B68B6E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0C57" w:rsidRPr="00BA30EF" w14:paraId="7522F175" w14:textId="77777777" w:rsidTr="1B16DAAD">
        <w:tc>
          <w:tcPr>
            <w:tcW w:w="1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AFFA29" w14:textId="2DC8980E" w:rsidR="00E90C57" w:rsidRPr="00BA30EF" w:rsidRDefault="00A56CF0" w:rsidP="00FC3B02">
            <w:pPr>
              <w:widowControl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Massiv parallel sekventering/next generation sequencing (NGS)</w:t>
            </w:r>
          </w:p>
        </w:tc>
        <w:tc>
          <w:tcPr>
            <w:tcW w:w="3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1CB7A1" w14:textId="23718208" w:rsidR="00E90C57" w:rsidRPr="00BA30EF" w:rsidDel="00C651E9" w:rsidRDefault="00E90C57" w:rsidP="1B16DAAD">
            <w:pPr>
              <w:widowControl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A30EF">
              <w:rPr>
                <w:rFonts w:ascii="Calibri" w:hAnsi="Calibri" w:cs="Calibri"/>
                <w:b/>
                <w:bCs/>
                <w:sz w:val="20"/>
                <w:szCs w:val="20"/>
              </w:rPr>
              <w:t>Selvstændigt (3)</w:t>
            </w:r>
            <w:r w:rsidRPr="00BA30EF">
              <w:rPr>
                <w:rFonts w:ascii="Calibri" w:hAnsi="Calibri" w:cs="Calibri"/>
                <w:sz w:val="20"/>
                <w:szCs w:val="20"/>
              </w:rPr>
              <w:t xml:space="preserve"> udfærdige svar ved</w:t>
            </w:r>
            <w:r w:rsidR="16651216" w:rsidRPr="00BA30EF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BA30EF">
              <w:rPr>
                <w:rFonts w:ascii="Calibri" w:hAnsi="Calibri" w:cs="Calibri"/>
                <w:sz w:val="20"/>
                <w:szCs w:val="20"/>
              </w:rPr>
              <w:t xml:space="preserve">targeterede analyser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BD994B" w14:textId="41F42D80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 w:rsidRPr="00BA30EF">
              <w:rPr>
                <w:rFonts w:ascii="Calibri" w:hAnsi="Calibri" w:cs="Calibri"/>
                <w:sz w:val="20"/>
                <w:szCs w:val="20"/>
              </w:rPr>
              <w:t>Audit i forbindelse med svarafgivelse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AEAB30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EA1B38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0C57" w:rsidRPr="00BA30EF" w14:paraId="0062C8B1" w14:textId="77777777" w:rsidTr="1B16DAAD">
        <w:trPr>
          <w:trHeight w:val="98"/>
        </w:trPr>
        <w:tc>
          <w:tcPr>
            <w:tcW w:w="1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960598" w14:textId="037E1A5F" w:rsidR="00E90C57" w:rsidRPr="00BA30EF" w:rsidRDefault="00A56CF0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Massiv parallel sekventering/next generation sequencing (NGS)</w:t>
            </w:r>
          </w:p>
        </w:tc>
        <w:tc>
          <w:tcPr>
            <w:tcW w:w="3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618E3C" w14:textId="4F826C21" w:rsidR="00E90C57" w:rsidRPr="00BA30EF" w:rsidRDefault="00E90C57" w:rsidP="00FC3B02">
            <w:pPr>
              <w:widowControl w:val="0"/>
            </w:pPr>
            <w:r w:rsidRPr="00BA30EF">
              <w:rPr>
                <w:rFonts w:ascii="Calibri" w:hAnsi="Calibri" w:cs="Calibri"/>
                <w:b/>
                <w:sz w:val="20"/>
                <w:szCs w:val="20"/>
              </w:rPr>
              <w:t xml:space="preserve">Selvstændigt (3) </w:t>
            </w:r>
            <w:r w:rsidRPr="00BA30EF">
              <w:rPr>
                <w:rFonts w:ascii="Calibri" w:hAnsi="Calibri" w:cs="Calibri"/>
                <w:bCs/>
                <w:sz w:val="20"/>
                <w:szCs w:val="20"/>
              </w:rPr>
              <w:t>vurdere et</w:t>
            </w:r>
            <w:r w:rsidRPr="00BA30EF">
              <w:rPr>
                <w:rFonts w:ascii="Calibri" w:hAnsi="Calibri" w:cs="Calibri"/>
                <w:sz w:val="20"/>
                <w:szCs w:val="20"/>
              </w:rPr>
              <w:t xml:space="preserve"> sekundært fund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9A4A7E" w14:textId="77777777" w:rsidR="00E90C57" w:rsidRPr="00BA30EF" w:rsidRDefault="00E90C57" w:rsidP="00FC3B02">
            <w:pPr>
              <w:widowControl w:val="0"/>
            </w:pPr>
            <w:r w:rsidRPr="00BA30EF">
              <w:rPr>
                <w:rFonts w:ascii="Calibri" w:hAnsi="Calibri" w:cs="Calibri"/>
                <w:sz w:val="20"/>
                <w:szCs w:val="20"/>
              </w:rPr>
              <w:t>Arbejde i laboratoriet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28B48A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A2FA22" w14:textId="77777777" w:rsidR="00E90C57" w:rsidRPr="00BA30EF" w:rsidRDefault="00E90C57" w:rsidP="00FC3B02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44961" w:rsidRPr="00BA30EF" w14:paraId="3FEB504D" w14:textId="77777777" w:rsidTr="1B16DAAD">
        <w:trPr>
          <w:trHeight w:val="98"/>
        </w:trPr>
        <w:tc>
          <w:tcPr>
            <w:tcW w:w="1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BBAEFD" w14:textId="0F188741" w:rsidR="00544961" w:rsidRPr="00BA30EF" w:rsidRDefault="00544961" w:rsidP="00544961">
            <w:pPr>
              <w:widowControl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A30EF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Variantklassifikation</w:t>
            </w:r>
          </w:p>
        </w:tc>
        <w:tc>
          <w:tcPr>
            <w:tcW w:w="3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3501D7" w14:textId="1ECC36A0" w:rsidR="00544961" w:rsidRPr="00BA30EF" w:rsidRDefault="004138C1" w:rsidP="00544961">
            <w:pPr>
              <w:widowControl w:val="0"/>
              <w:rPr>
                <w:rFonts w:ascii="Calibri" w:hAnsi="Calibri" w:cs="Calibri"/>
                <w:b/>
                <w:sz w:val="20"/>
                <w:szCs w:val="20"/>
              </w:rPr>
            </w:pPr>
            <w:r w:rsidRPr="00BA30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Under supervision (2) </w:t>
            </w:r>
            <w:r w:rsidR="00544961" w:rsidRPr="00BA30EF">
              <w:rPr>
                <w:rFonts w:asciiTheme="minorHAnsi" w:hAnsiTheme="minorHAnsi" w:cstheme="minorHAnsi"/>
                <w:sz w:val="20"/>
                <w:szCs w:val="20"/>
              </w:rPr>
              <w:t xml:space="preserve">klassificere 5 SNVs og CNVs ud fra gældende </w:t>
            </w:r>
            <w:r w:rsidR="00544961" w:rsidRPr="00BA30EF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guideline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947E74" w14:textId="77777777" w:rsidR="00544961" w:rsidRPr="00BA30EF" w:rsidRDefault="00544961" w:rsidP="00544961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C410D0" w14:textId="77777777" w:rsidR="00544961" w:rsidRPr="00BA30EF" w:rsidRDefault="00544961" w:rsidP="00544961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C5F240" w14:textId="77777777" w:rsidR="00544961" w:rsidRPr="00BA30EF" w:rsidRDefault="00544961" w:rsidP="00544961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44961" w:rsidRPr="00BA30EF" w14:paraId="406E3161" w14:textId="77777777" w:rsidTr="1B16DAAD">
        <w:trPr>
          <w:trHeight w:val="98"/>
        </w:trPr>
        <w:tc>
          <w:tcPr>
            <w:tcW w:w="1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B9D5B6" w14:textId="77777777" w:rsidR="00544961" w:rsidRPr="00BA30EF" w:rsidRDefault="00544961" w:rsidP="00544961">
            <w:pPr>
              <w:widowControl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A30EF">
              <w:rPr>
                <w:rFonts w:ascii="Calibri" w:hAnsi="Calibri" w:cs="Calibri"/>
                <w:b/>
                <w:bCs/>
                <w:sz w:val="20"/>
                <w:szCs w:val="20"/>
              </w:rPr>
              <w:t>Kvalitetssikring</w:t>
            </w:r>
          </w:p>
        </w:tc>
        <w:tc>
          <w:tcPr>
            <w:tcW w:w="3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4895CA" w14:textId="3479EF8D" w:rsidR="00544961" w:rsidRPr="00BA30EF" w:rsidRDefault="00544961" w:rsidP="00544961">
            <w:pPr>
              <w:widowControl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BA30EF">
              <w:rPr>
                <w:rFonts w:ascii="Calibri" w:hAnsi="Calibri" w:cs="Calibri"/>
                <w:b/>
                <w:sz w:val="20"/>
                <w:szCs w:val="20"/>
              </w:rPr>
              <w:t>Deltage i</w:t>
            </w:r>
            <w:r w:rsidRPr="00BA30EF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="00F97C75" w:rsidRPr="00BA30EF">
              <w:rPr>
                <w:rFonts w:ascii="Calibri" w:hAnsi="Calibri" w:cs="Calibri"/>
                <w:b/>
                <w:sz w:val="20"/>
                <w:szCs w:val="20"/>
              </w:rPr>
              <w:t>(2)</w:t>
            </w:r>
            <w:r w:rsidR="004138C1" w:rsidRPr="00BA30EF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BA30EF">
              <w:rPr>
                <w:rFonts w:ascii="Calibri" w:hAnsi="Calibri" w:cs="Calibri"/>
                <w:bCs/>
                <w:sz w:val="20"/>
                <w:szCs w:val="20"/>
              </w:rPr>
              <w:t>udformning af analysesvar til vurdering af laboratoriets kvalitet (EQA)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A7331C" w14:textId="77777777" w:rsidR="00544961" w:rsidRPr="00BA30EF" w:rsidRDefault="00544961" w:rsidP="00544961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 w:rsidRPr="00BA30EF">
              <w:rPr>
                <w:rFonts w:ascii="Calibri" w:hAnsi="Calibri" w:cs="Calibri"/>
                <w:sz w:val="20"/>
                <w:szCs w:val="20"/>
              </w:rPr>
              <w:t>Arbejde i laboratoriet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609302" w14:textId="77777777" w:rsidR="00544961" w:rsidRPr="00BA30EF" w:rsidRDefault="00544961" w:rsidP="00544961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F4ABC3" w14:textId="77777777" w:rsidR="00544961" w:rsidRPr="00BA30EF" w:rsidRDefault="00544961" w:rsidP="00544961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D103EFD" w14:textId="77777777" w:rsidR="00E90C57" w:rsidRPr="00BA30EF" w:rsidRDefault="00E90C57" w:rsidP="00E90C57">
      <w:pPr>
        <w:pStyle w:val="Default"/>
        <w:spacing w:after="31"/>
        <w:rPr>
          <w:rFonts w:ascii="Calibri" w:hAnsi="Calibri" w:cs="Calibri"/>
          <w:sz w:val="20"/>
          <w:szCs w:val="20"/>
          <w:lang w:val="da-DK"/>
        </w:rPr>
      </w:pPr>
    </w:p>
    <w:p w14:paraId="634D3BA9" w14:textId="77777777" w:rsidR="00E90C57" w:rsidRPr="00BA30EF" w:rsidRDefault="00E90C57" w:rsidP="00E90C57">
      <w:pPr>
        <w:pStyle w:val="Default"/>
        <w:spacing w:after="31"/>
        <w:rPr>
          <w:rFonts w:ascii="Calibri" w:hAnsi="Calibri" w:cs="Calibri"/>
          <w:sz w:val="20"/>
          <w:szCs w:val="20"/>
          <w:lang w:val="da-DK"/>
        </w:rPr>
      </w:pPr>
    </w:p>
    <w:p w14:paraId="24F6B4BD" w14:textId="77777777" w:rsidR="00E90C57" w:rsidRPr="00BA30EF" w:rsidRDefault="00E90C57" w:rsidP="00E90C57">
      <w:pPr>
        <w:pStyle w:val="Default"/>
        <w:spacing w:after="31"/>
        <w:rPr>
          <w:rFonts w:ascii="Calibri" w:hAnsi="Calibri" w:cs="Calibri"/>
          <w:sz w:val="20"/>
          <w:szCs w:val="20"/>
          <w:lang w:val="da-DK"/>
        </w:rPr>
      </w:pPr>
    </w:p>
    <w:p w14:paraId="33BC0B83" w14:textId="37F0EABC" w:rsidR="00FB2EB8" w:rsidRPr="00BA30EF" w:rsidRDefault="00FB2EB8" w:rsidP="006D3547">
      <w:pPr>
        <w:pStyle w:val="Kommentartekst"/>
        <w:rPr>
          <w:rFonts w:asciiTheme="minorHAnsi" w:hAnsiTheme="minorHAnsi" w:cstheme="minorHAnsi"/>
          <w:sz w:val="20"/>
          <w:szCs w:val="20"/>
        </w:rPr>
      </w:pPr>
    </w:p>
    <w:sectPr w:rsidR="00FB2EB8" w:rsidRPr="00BA30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701" w:left="1134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0CC58" w14:textId="77777777" w:rsidR="007A024E" w:rsidRDefault="007A024E">
      <w:r>
        <w:separator/>
      </w:r>
    </w:p>
  </w:endnote>
  <w:endnote w:type="continuationSeparator" w:id="0">
    <w:p w14:paraId="3AFBD7E1" w14:textId="77777777" w:rsidR="007A024E" w:rsidRDefault="007A024E">
      <w:r>
        <w:continuationSeparator/>
      </w:r>
    </w:p>
  </w:endnote>
  <w:endnote w:type="continuationNotice" w:id="1">
    <w:p w14:paraId="0B79266D" w14:textId="77777777" w:rsidR="007A024E" w:rsidRDefault="007A02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1"/>
    <w:family w:val="swiss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8BE4C" w14:textId="77777777" w:rsidR="00FB2EB8" w:rsidRDefault="004F21AA">
    <w:pPr>
      <w:pStyle w:val="Sidefod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32CDF775" wp14:editId="229B18D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Ram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33595249" w14:textId="77777777" w:rsidR="00FB2EB8" w:rsidRDefault="004F21AA">
                          <w:pPr>
                            <w:pStyle w:val="Sidefod"/>
                            <w:rPr>
                              <w:rStyle w:val="Sidetal"/>
                            </w:rPr>
                          </w:pP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>
                            <w:rPr>
                              <w:rStyle w:val="Sidetal"/>
                            </w:rPr>
                            <w:instrText xml:space="preserve"> PAGE </w:instrText>
                          </w:r>
                          <w:r>
                            <w:rPr>
                              <w:rStyle w:val="Sidetal"/>
                            </w:rPr>
                            <w:fldChar w:fldCharType="separate"/>
                          </w:r>
                          <w:r>
                            <w:rPr>
                              <w:rStyle w:val="Sidetal"/>
                            </w:rPr>
                            <w:t>0</w: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CDF775" id="_x0000_t202" coordsize="21600,21600" o:spt="202" path="m,l,21600r21600,l21600,xe">
              <v:stroke joinstyle="miter"/>
              <v:path gradientshapeok="t" o:connecttype="rect"/>
            </v:shapetype>
            <v:shape id="Ramme1" o:spid="_x0000_s1026" type="#_x0000_t202" style="position:absolute;margin-left:-50.05pt;margin-top:.05pt;width:1.15pt;height:1.15pt;z-index:25165875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    <v:fill opacity="0"/>
              <v:textbox style="mso-fit-shape-to-text:t" inset="0,0,0,0">
                <w:txbxContent>
                  <w:p w14:paraId="33595249" w14:textId="77777777" w:rsidR="00FB2EB8" w:rsidRDefault="004F21AA">
                    <w:pPr>
                      <w:pStyle w:val="Sidefod"/>
                      <w:rPr>
                        <w:rStyle w:val="Sidetal"/>
                      </w:rPr>
                    </w:pPr>
                    <w:r>
                      <w:rPr>
                        <w:rStyle w:val="Sidetal"/>
                      </w:rPr>
                      <w:fldChar w:fldCharType="begin"/>
                    </w:r>
                    <w:r>
                      <w:rPr>
                        <w:rStyle w:val="Sidetal"/>
                      </w:rPr>
                      <w:instrText xml:space="preserve"> PAGE </w:instrText>
                    </w:r>
                    <w:r>
                      <w:rPr>
                        <w:rStyle w:val="Sidetal"/>
                      </w:rPr>
                      <w:fldChar w:fldCharType="separate"/>
                    </w:r>
                    <w:r>
                      <w:rPr>
                        <w:rStyle w:val="Sidetal"/>
                      </w:rPr>
                      <w:t>0</w:t>
                    </w:r>
                    <w:r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B0B1E" w14:textId="77777777" w:rsidR="00FB2EB8" w:rsidRDefault="004F21AA">
    <w:pPr>
      <w:pStyle w:val="Sidefod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0" allowOverlap="1" wp14:anchorId="33151267" wp14:editId="4A6FBD8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69545" cy="178435"/>
              <wp:effectExtent l="0" t="0" r="0" b="0"/>
              <wp:wrapSquare wrapText="bothSides"/>
              <wp:docPr id="2" name="Ramm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9545" cy="1784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026347D" w14:textId="3725B973" w:rsidR="00FB2EB8" w:rsidRDefault="004F21AA">
                          <w:pPr>
                            <w:pStyle w:val="Sidefod"/>
                            <w:rPr>
                              <w:rStyle w:val="Sidetal"/>
                            </w:rPr>
                          </w:pP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>
                            <w:rPr>
                              <w:rStyle w:val="Sidetal"/>
                            </w:rPr>
                            <w:instrText xml:space="preserve"> PAGE </w:instrText>
                          </w:r>
                          <w:r>
                            <w:rPr>
                              <w:rStyle w:val="Sidetal"/>
                            </w:rPr>
                            <w:fldChar w:fldCharType="separate"/>
                          </w:r>
                          <w:r w:rsidR="00DE18D4">
                            <w:rPr>
                              <w:rStyle w:val="Sidetal"/>
                              <w:noProof/>
                            </w:rPr>
                            <w:t>3</w: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151267" id="_x0000_t202" coordsize="21600,21600" o:spt="202" path="m,l,21600r21600,l21600,xe">
              <v:stroke joinstyle="miter"/>
              <v:path gradientshapeok="t" o:connecttype="rect"/>
            </v:shapetype>
            <v:shape id="Ramme2" o:spid="_x0000_s1027" type="#_x0000_t202" style="position:absolute;margin-left:-37.85pt;margin-top:.05pt;width:13.35pt;height:14.05pt;z-index:25165670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" o:allowincell="f" stroked="f">
              <v:fill opacity="0"/>
              <v:textbox style="mso-fit-shape-to-text:t" inset="0,0,0,0">
                <w:txbxContent>
                  <w:p w14:paraId="6026347D" w14:textId="3725B973" w:rsidR="00FB2EB8" w:rsidRDefault="004F21AA">
                    <w:pPr>
                      <w:pStyle w:val="Sidefod"/>
                      <w:rPr>
                        <w:rStyle w:val="Sidetal"/>
                      </w:rPr>
                    </w:pPr>
                    <w:r>
                      <w:rPr>
                        <w:rStyle w:val="Sidetal"/>
                      </w:rPr>
                      <w:fldChar w:fldCharType="begin"/>
                    </w:r>
                    <w:r>
                      <w:rPr>
                        <w:rStyle w:val="Sidetal"/>
                      </w:rPr>
                      <w:instrText xml:space="preserve"> PAGE </w:instrText>
                    </w:r>
                    <w:r>
                      <w:rPr>
                        <w:rStyle w:val="Sidetal"/>
                      </w:rPr>
                      <w:fldChar w:fldCharType="separate"/>
                    </w:r>
                    <w:r w:rsidR="00DE18D4">
                      <w:rPr>
                        <w:rStyle w:val="Sidetal"/>
                        <w:noProof/>
                      </w:rPr>
                      <w:t>3</w:t>
                    </w:r>
                    <w:r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A369C" w14:textId="77777777" w:rsidR="00FB2EB8" w:rsidRDefault="004F21AA">
    <w:pPr>
      <w:pStyle w:val="Sidefod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0" allowOverlap="1" wp14:anchorId="3BC6C227" wp14:editId="5313316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69545" cy="178435"/>
              <wp:effectExtent l="0" t="0" r="0" b="0"/>
              <wp:wrapSquare wrapText="bothSides"/>
              <wp:docPr id="3" name="Ramm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9545" cy="1784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AB7CC20" w14:textId="77777777" w:rsidR="00FB2EB8" w:rsidRDefault="004F21AA">
                          <w:pPr>
                            <w:pStyle w:val="Sidefod"/>
                            <w:rPr>
                              <w:rStyle w:val="Sidetal"/>
                            </w:rPr>
                          </w:pP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>
                            <w:rPr>
                              <w:rStyle w:val="Sidetal"/>
                            </w:rPr>
                            <w:instrText xml:space="preserve"> PAGE </w:instrText>
                          </w:r>
                          <w:r>
                            <w:rPr>
                              <w:rStyle w:val="Sidetal"/>
                            </w:rPr>
                            <w:fldChar w:fldCharType="separate"/>
                          </w:r>
                          <w:r>
                            <w:rPr>
                              <w:rStyle w:val="Sidetal"/>
                            </w:rPr>
                            <w:t>12</w: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C6C22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7.85pt;margin-top:.05pt;width:13.35pt;height:14.05pt;z-index:25165772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" o:allowincell="f" stroked="f">
              <v:fill opacity="0"/>
              <v:textbox style="mso-fit-shape-to-text:t" inset="0,0,0,0">
                <w:txbxContent>
                  <w:p w14:paraId="0AB7CC20" w14:textId="77777777" w:rsidR="00FB2EB8" w:rsidRDefault="004F21AA">
                    <w:pPr>
                      <w:pStyle w:val="Sidefod"/>
                      <w:rPr>
                        <w:rStyle w:val="Sidetal"/>
                      </w:rPr>
                    </w:pPr>
                    <w:r>
                      <w:rPr>
                        <w:rStyle w:val="Sidetal"/>
                      </w:rPr>
                      <w:fldChar w:fldCharType="begin"/>
                    </w:r>
                    <w:r>
                      <w:rPr>
                        <w:rStyle w:val="Sidetal"/>
                      </w:rPr>
                      <w:instrText xml:space="preserve"> PAGE </w:instrText>
                    </w:r>
                    <w:r>
                      <w:rPr>
                        <w:rStyle w:val="Sidetal"/>
                      </w:rPr>
                      <w:fldChar w:fldCharType="separate"/>
                    </w:r>
                    <w:r>
                      <w:rPr>
                        <w:rStyle w:val="Sidetal"/>
                      </w:rPr>
                      <w:t>12</w:t>
                    </w:r>
                    <w:r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7FAFC" w14:textId="77777777" w:rsidR="007A024E" w:rsidRDefault="007A024E">
      <w:r>
        <w:separator/>
      </w:r>
    </w:p>
  </w:footnote>
  <w:footnote w:type="continuationSeparator" w:id="0">
    <w:p w14:paraId="1556DB55" w14:textId="77777777" w:rsidR="007A024E" w:rsidRDefault="007A024E">
      <w:r>
        <w:continuationSeparator/>
      </w:r>
    </w:p>
  </w:footnote>
  <w:footnote w:type="continuationNotice" w:id="1">
    <w:p w14:paraId="0082B01B" w14:textId="77777777" w:rsidR="007A024E" w:rsidRDefault="007A02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C73FB" w14:textId="77777777" w:rsidR="00C32043" w:rsidRDefault="00C32043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A1FB5" w14:textId="64F9FAB5" w:rsidR="00FB2EB8" w:rsidRPr="00C32043" w:rsidRDefault="009540DD">
    <w:pPr>
      <w:pStyle w:val="Sidehoved"/>
      <w:jc w:val="right"/>
      <w:rPr>
        <w:rFonts w:asciiTheme="minorHAnsi" w:hAnsiTheme="minorHAnsi" w:cstheme="minorHAnsi"/>
        <w:sz w:val="20"/>
        <w:szCs w:val="20"/>
      </w:rPr>
    </w:pPr>
    <w:r w:rsidRPr="00C32043">
      <w:rPr>
        <w:rFonts w:asciiTheme="minorHAnsi" w:hAnsiTheme="minorHAnsi" w:cstheme="minorHAnsi"/>
        <w:sz w:val="20"/>
        <w:szCs w:val="20"/>
      </w:rPr>
      <w:t>Ve</w:t>
    </w:r>
    <w:r w:rsidR="00FC1E20" w:rsidRPr="00C32043">
      <w:rPr>
        <w:rFonts w:asciiTheme="minorHAnsi" w:hAnsiTheme="minorHAnsi" w:cstheme="minorHAnsi"/>
        <w:sz w:val="20"/>
        <w:szCs w:val="20"/>
      </w:rPr>
      <w:t>rsion 1_27062025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EE3BA" w14:textId="77777777" w:rsidR="00C32043" w:rsidRDefault="00C32043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71048"/>
    <w:multiLevelType w:val="hybridMultilevel"/>
    <w:tmpl w:val="8644712E"/>
    <w:lvl w:ilvl="0" w:tplc="43EC3124">
      <w:numFmt w:val="bullet"/>
      <w:lvlText w:val="-"/>
      <w:lvlJc w:val="left"/>
      <w:pPr>
        <w:ind w:left="720" w:hanging="360"/>
      </w:pPr>
      <w:rPr>
        <w:rFonts w:ascii="Cambria" w:eastAsia="MS Mincho" w:hAnsi="Cambria" w:cs="Cambria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691707"/>
    <w:multiLevelType w:val="multilevel"/>
    <w:tmpl w:val="52FA9F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4D13AE0"/>
    <w:multiLevelType w:val="multilevel"/>
    <w:tmpl w:val="B002C448"/>
    <w:lvl w:ilvl="0">
      <w:start w:val="10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755399290">
    <w:abstractNumId w:val="2"/>
  </w:num>
  <w:num w:numId="2" w16cid:durableId="30420837">
    <w:abstractNumId w:val="1"/>
  </w:num>
  <w:num w:numId="3" w16cid:durableId="1527524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1304"/>
  <w:autoHyphenation/>
  <w:hyphenationZone w:val="425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EB8"/>
    <w:rsid w:val="000102F8"/>
    <w:rsid w:val="00014AF9"/>
    <w:rsid w:val="000216AB"/>
    <w:rsid w:val="00030070"/>
    <w:rsid w:val="00052CC7"/>
    <w:rsid w:val="00060F24"/>
    <w:rsid w:val="000657EB"/>
    <w:rsid w:val="00073352"/>
    <w:rsid w:val="000737E5"/>
    <w:rsid w:val="00073C5C"/>
    <w:rsid w:val="00090082"/>
    <w:rsid w:val="000A2AFF"/>
    <w:rsid w:val="000C4BC6"/>
    <w:rsid w:val="000D4E17"/>
    <w:rsid w:val="000F3698"/>
    <w:rsid w:val="00116FB6"/>
    <w:rsid w:val="001226EC"/>
    <w:rsid w:val="00127327"/>
    <w:rsid w:val="001452E3"/>
    <w:rsid w:val="00162E16"/>
    <w:rsid w:val="00171342"/>
    <w:rsid w:val="00196C79"/>
    <w:rsid w:val="001A7E4F"/>
    <w:rsid w:val="001B46F6"/>
    <w:rsid w:val="001C24DF"/>
    <w:rsid w:val="001C60EF"/>
    <w:rsid w:val="001D47C1"/>
    <w:rsid w:val="001F272F"/>
    <w:rsid w:val="0021749B"/>
    <w:rsid w:val="00232390"/>
    <w:rsid w:val="00244CF3"/>
    <w:rsid w:val="002509FF"/>
    <w:rsid w:val="0026082F"/>
    <w:rsid w:val="0026640C"/>
    <w:rsid w:val="0028368F"/>
    <w:rsid w:val="00283957"/>
    <w:rsid w:val="002E4F20"/>
    <w:rsid w:val="002F166D"/>
    <w:rsid w:val="0030114C"/>
    <w:rsid w:val="003132EA"/>
    <w:rsid w:val="00341E33"/>
    <w:rsid w:val="00356CA6"/>
    <w:rsid w:val="00363C5E"/>
    <w:rsid w:val="003651C4"/>
    <w:rsid w:val="00373DE3"/>
    <w:rsid w:val="003A2BCA"/>
    <w:rsid w:val="003B317E"/>
    <w:rsid w:val="003D47E2"/>
    <w:rsid w:val="003D7194"/>
    <w:rsid w:val="003F3E92"/>
    <w:rsid w:val="004138C1"/>
    <w:rsid w:val="00415603"/>
    <w:rsid w:val="00433D48"/>
    <w:rsid w:val="004456E2"/>
    <w:rsid w:val="0045143B"/>
    <w:rsid w:val="00496222"/>
    <w:rsid w:val="004B0F80"/>
    <w:rsid w:val="004D2FD3"/>
    <w:rsid w:val="004D536C"/>
    <w:rsid w:val="004E2C16"/>
    <w:rsid w:val="004E5A08"/>
    <w:rsid w:val="004F21AA"/>
    <w:rsid w:val="00531B4C"/>
    <w:rsid w:val="005434EB"/>
    <w:rsid w:val="00544961"/>
    <w:rsid w:val="00564B06"/>
    <w:rsid w:val="00570C90"/>
    <w:rsid w:val="0057187D"/>
    <w:rsid w:val="00577A6B"/>
    <w:rsid w:val="00581499"/>
    <w:rsid w:val="00582D9A"/>
    <w:rsid w:val="005A3C3A"/>
    <w:rsid w:val="005B1583"/>
    <w:rsid w:val="005B2428"/>
    <w:rsid w:val="005B2EC6"/>
    <w:rsid w:val="005C246B"/>
    <w:rsid w:val="00600B80"/>
    <w:rsid w:val="00611304"/>
    <w:rsid w:val="00614A56"/>
    <w:rsid w:val="006B5C62"/>
    <w:rsid w:val="006C2BEF"/>
    <w:rsid w:val="006C7F56"/>
    <w:rsid w:val="006D0143"/>
    <w:rsid w:val="006D3547"/>
    <w:rsid w:val="006E056C"/>
    <w:rsid w:val="006E744F"/>
    <w:rsid w:val="007039B9"/>
    <w:rsid w:val="00716D67"/>
    <w:rsid w:val="00723EE8"/>
    <w:rsid w:val="00782296"/>
    <w:rsid w:val="00792714"/>
    <w:rsid w:val="007A024E"/>
    <w:rsid w:val="007A1938"/>
    <w:rsid w:val="007A2456"/>
    <w:rsid w:val="007C7862"/>
    <w:rsid w:val="007F30AC"/>
    <w:rsid w:val="007F4302"/>
    <w:rsid w:val="007F4CE7"/>
    <w:rsid w:val="008177F6"/>
    <w:rsid w:val="00823359"/>
    <w:rsid w:val="00830BCA"/>
    <w:rsid w:val="0083222C"/>
    <w:rsid w:val="00851F1D"/>
    <w:rsid w:val="0088733D"/>
    <w:rsid w:val="00890E6E"/>
    <w:rsid w:val="00894030"/>
    <w:rsid w:val="00900E44"/>
    <w:rsid w:val="00905CA6"/>
    <w:rsid w:val="009171FA"/>
    <w:rsid w:val="00926487"/>
    <w:rsid w:val="00934BA3"/>
    <w:rsid w:val="00937D50"/>
    <w:rsid w:val="00953086"/>
    <w:rsid w:val="009540DD"/>
    <w:rsid w:val="00972629"/>
    <w:rsid w:val="00976C93"/>
    <w:rsid w:val="009D4F03"/>
    <w:rsid w:val="009F5CFB"/>
    <w:rsid w:val="00A065BE"/>
    <w:rsid w:val="00A06768"/>
    <w:rsid w:val="00A159EC"/>
    <w:rsid w:val="00A56CF0"/>
    <w:rsid w:val="00A669CF"/>
    <w:rsid w:val="00A9387A"/>
    <w:rsid w:val="00A95705"/>
    <w:rsid w:val="00AB0F1C"/>
    <w:rsid w:val="00AD6531"/>
    <w:rsid w:val="00AF46B6"/>
    <w:rsid w:val="00B240B4"/>
    <w:rsid w:val="00B24FB4"/>
    <w:rsid w:val="00B2644A"/>
    <w:rsid w:val="00B43DE1"/>
    <w:rsid w:val="00B449D3"/>
    <w:rsid w:val="00B51B79"/>
    <w:rsid w:val="00B54620"/>
    <w:rsid w:val="00B73B89"/>
    <w:rsid w:val="00B7661F"/>
    <w:rsid w:val="00BA30EF"/>
    <w:rsid w:val="00BB7A2E"/>
    <w:rsid w:val="00BC0B13"/>
    <w:rsid w:val="00BE1DC9"/>
    <w:rsid w:val="00C07BD0"/>
    <w:rsid w:val="00C11FC8"/>
    <w:rsid w:val="00C144B6"/>
    <w:rsid w:val="00C23F31"/>
    <w:rsid w:val="00C32043"/>
    <w:rsid w:val="00C43049"/>
    <w:rsid w:val="00C454E1"/>
    <w:rsid w:val="00C63BA6"/>
    <w:rsid w:val="00C64F99"/>
    <w:rsid w:val="00C651E9"/>
    <w:rsid w:val="00C82480"/>
    <w:rsid w:val="00C82720"/>
    <w:rsid w:val="00C87123"/>
    <w:rsid w:val="00C91B8E"/>
    <w:rsid w:val="00CA5AA4"/>
    <w:rsid w:val="00CB292A"/>
    <w:rsid w:val="00CB2BAC"/>
    <w:rsid w:val="00CB4AED"/>
    <w:rsid w:val="00D564A5"/>
    <w:rsid w:val="00D67AF5"/>
    <w:rsid w:val="00D770F6"/>
    <w:rsid w:val="00D93E51"/>
    <w:rsid w:val="00DA22A4"/>
    <w:rsid w:val="00DB28E5"/>
    <w:rsid w:val="00DD3A76"/>
    <w:rsid w:val="00DE18D4"/>
    <w:rsid w:val="00DF2358"/>
    <w:rsid w:val="00E029F9"/>
    <w:rsid w:val="00E2515D"/>
    <w:rsid w:val="00E324D7"/>
    <w:rsid w:val="00E41DAE"/>
    <w:rsid w:val="00E42160"/>
    <w:rsid w:val="00E50B81"/>
    <w:rsid w:val="00E5102D"/>
    <w:rsid w:val="00E53CFD"/>
    <w:rsid w:val="00E743CB"/>
    <w:rsid w:val="00E7585F"/>
    <w:rsid w:val="00E76A6C"/>
    <w:rsid w:val="00E76A71"/>
    <w:rsid w:val="00E841F5"/>
    <w:rsid w:val="00E86F98"/>
    <w:rsid w:val="00E90C57"/>
    <w:rsid w:val="00EC727D"/>
    <w:rsid w:val="00ED1341"/>
    <w:rsid w:val="00EE2440"/>
    <w:rsid w:val="00EE3120"/>
    <w:rsid w:val="00EE727F"/>
    <w:rsid w:val="00F06B6F"/>
    <w:rsid w:val="00F21735"/>
    <w:rsid w:val="00F64B8E"/>
    <w:rsid w:val="00F64C4D"/>
    <w:rsid w:val="00F677C2"/>
    <w:rsid w:val="00F776CC"/>
    <w:rsid w:val="00F91CB3"/>
    <w:rsid w:val="00F97871"/>
    <w:rsid w:val="00F97C75"/>
    <w:rsid w:val="00FA7850"/>
    <w:rsid w:val="00FB2EB8"/>
    <w:rsid w:val="00FC1E20"/>
    <w:rsid w:val="00FD0643"/>
    <w:rsid w:val="03ED2155"/>
    <w:rsid w:val="13B17560"/>
    <w:rsid w:val="16651216"/>
    <w:rsid w:val="16E773DD"/>
    <w:rsid w:val="1B16DAAD"/>
    <w:rsid w:val="1B468B23"/>
    <w:rsid w:val="242D531E"/>
    <w:rsid w:val="27CD2F12"/>
    <w:rsid w:val="2AAF2802"/>
    <w:rsid w:val="3B6C43C3"/>
    <w:rsid w:val="42FA3CBA"/>
    <w:rsid w:val="4E280391"/>
    <w:rsid w:val="53405792"/>
    <w:rsid w:val="6D9E2D41"/>
    <w:rsid w:val="6F5A0915"/>
    <w:rsid w:val="74FE534C"/>
    <w:rsid w:val="7620BF8F"/>
    <w:rsid w:val="78A6E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BC17F"/>
  <w15:docId w15:val="{7D4C1E73-3F92-42D6-8B48-CF351B257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sz w:val="22"/>
        <w:szCs w:val="22"/>
        <w:lang w:val="da-DK" w:eastAsia="da-DK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iPriority="0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9C6"/>
    <w:pPr>
      <w:textAlignment w:val="top"/>
    </w:pPr>
    <w:rPr>
      <w:rFonts w:cs="Cambria"/>
      <w:sz w:val="24"/>
      <w:szCs w:val="24"/>
    </w:rPr>
  </w:style>
  <w:style w:type="paragraph" w:styleId="Overskrift1">
    <w:name w:val="heading 1"/>
    <w:basedOn w:val="Normal"/>
    <w:link w:val="Overskrift1Tegn"/>
    <w:uiPriority w:val="99"/>
    <w:qFormat/>
    <w:rsid w:val="001B4E8D"/>
    <w:pPr>
      <w:spacing w:beforeAutospacing="1" w:afterAutospacing="1"/>
      <w:outlineLvl w:val="0"/>
    </w:pPr>
    <w:rPr>
      <w:rFonts w:ascii="Times" w:hAnsi="Times" w:cs="Times"/>
      <w:b/>
      <w:bCs/>
      <w:kern w:val="2"/>
      <w:sz w:val="48"/>
      <w:szCs w:val="4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9"/>
    <w:qFormat/>
    <w:locked/>
    <w:rsid w:val="001B4E8D"/>
    <w:rPr>
      <w:rFonts w:ascii="Times" w:hAnsi="Times" w:cs="Times"/>
      <w:b/>
      <w:bCs/>
      <w:kern w:val="2"/>
      <w:sz w:val="48"/>
      <w:szCs w:val="48"/>
    </w:rPr>
  </w:style>
  <w:style w:type="character" w:styleId="Kommentarhenvisning">
    <w:name w:val="annotation reference"/>
    <w:basedOn w:val="Standardskrifttypeiafsnit"/>
    <w:uiPriority w:val="99"/>
    <w:semiHidden/>
    <w:qFormat/>
    <w:rsid w:val="004803C5"/>
    <w:rPr>
      <w:sz w:val="18"/>
      <w:szCs w:val="18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qFormat/>
    <w:locked/>
    <w:rsid w:val="004803C5"/>
  </w:style>
  <w:style w:type="character" w:customStyle="1" w:styleId="KommentaremneTegn">
    <w:name w:val="Kommentaremne Tegn"/>
    <w:basedOn w:val="KommentartekstTegn"/>
    <w:link w:val="Kommentaremne"/>
    <w:uiPriority w:val="99"/>
    <w:semiHidden/>
    <w:qFormat/>
    <w:locked/>
    <w:rsid w:val="004803C5"/>
    <w:rPr>
      <w:b/>
      <w:bCs/>
      <w:sz w:val="20"/>
      <w:szCs w:val="20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qFormat/>
    <w:locked/>
    <w:rsid w:val="004803C5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Standardskrifttypeiafsnit"/>
    <w:uiPriority w:val="99"/>
    <w:rsid w:val="003C2BA6"/>
    <w:rPr>
      <w:color w:val="0000FF"/>
      <w:u w:val="single"/>
    </w:rPr>
  </w:style>
  <w:style w:type="character" w:customStyle="1" w:styleId="bylinepipe">
    <w:name w:val="bylinepipe"/>
    <w:basedOn w:val="Standardskrifttypeiafsnit"/>
    <w:uiPriority w:val="99"/>
    <w:qFormat/>
    <w:rsid w:val="001B4E8D"/>
  </w:style>
  <w:style w:type="character" w:styleId="BesgtLink">
    <w:name w:val="FollowedHyperlink"/>
    <w:basedOn w:val="Standardskrifttypeiafsnit"/>
    <w:uiPriority w:val="99"/>
    <w:semiHidden/>
    <w:rsid w:val="001B4E8D"/>
    <w:rPr>
      <w:color w:val="800080"/>
      <w:u w:val="single"/>
    </w:rPr>
  </w:style>
  <w:style w:type="character" w:customStyle="1" w:styleId="contributornametrigger">
    <w:name w:val="contributornametrigger"/>
    <w:basedOn w:val="Standardskrifttypeiafsnit"/>
    <w:uiPriority w:val="99"/>
    <w:qFormat/>
    <w:rsid w:val="001B4E8D"/>
  </w:style>
  <w:style w:type="character" w:customStyle="1" w:styleId="SidehovedTegn">
    <w:name w:val="Sidehoved Tegn"/>
    <w:basedOn w:val="Standardskrifttypeiafsnit"/>
    <w:link w:val="Sidehoved"/>
    <w:uiPriority w:val="99"/>
    <w:qFormat/>
    <w:rsid w:val="002A2CAD"/>
    <w:rPr>
      <w:rFonts w:cs="Cambria"/>
      <w:sz w:val="24"/>
      <w:szCs w:val="24"/>
    </w:rPr>
  </w:style>
  <w:style w:type="character" w:customStyle="1" w:styleId="SidefodTegn">
    <w:name w:val="Sidefod Tegn"/>
    <w:basedOn w:val="Standardskrifttypeiafsnit"/>
    <w:link w:val="Sidefod"/>
    <w:uiPriority w:val="99"/>
    <w:qFormat/>
    <w:rsid w:val="002A2CAD"/>
    <w:rPr>
      <w:rFonts w:cs="Cambria"/>
      <w:sz w:val="24"/>
      <w:szCs w:val="24"/>
    </w:rPr>
  </w:style>
  <w:style w:type="character" w:styleId="Sidetal">
    <w:name w:val="page number"/>
    <w:basedOn w:val="Standardskrifttypeiafsnit"/>
    <w:uiPriority w:val="99"/>
    <w:semiHidden/>
    <w:unhideWhenUsed/>
    <w:qFormat/>
    <w:rsid w:val="002A2CAD"/>
  </w:style>
  <w:style w:type="character" w:styleId="Linjenummer">
    <w:name w:val="line number"/>
  </w:style>
  <w:style w:type="paragraph" w:styleId="Overskrift">
    <w:name w:val="TOC Heading"/>
    <w:basedOn w:val="Normal"/>
    <w:next w:val="Brdtekst"/>
    <w:qFormat/>
    <w:pPr>
      <w:keepNext/>
      <w:spacing w:before="240" w:after="120"/>
    </w:pPr>
    <w:rPr>
      <w:rFonts w:ascii="Verdana" w:eastAsia="Microsoft YaHei" w:hAnsi="Verdana" w:cs="Lucida Sans"/>
      <w:sz w:val="28"/>
      <w:szCs w:val="28"/>
    </w:rPr>
  </w:style>
  <w:style w:type="paragraph" w:styleId="Brdtekst">
    <w:name w:val="Body Text"/>
    <w:basedOn w:val="Normal"/>
    <w:pPr>
      <w:spacing w:after="140" w:line="276" w:lineRule="auto"/>
    </w:pPr>
  </w:style>
  <w:style w:type="paragraph" w:styleId="Liste">
    <w:name w:val="List"/>
    <w:basedOn w:val="Brdtekst"/>
    <w:rPr>
      <w:rFonts w:ascii="Verdana" w:hAnsi="Verdana" w:cs="Lucida Sans"/>
    </w:rPr>
  </w:style>
  <w:style w:type="paragraph" w:styleId="Billedtekst">
    <w:name w:val="caption"/>
    <w:basedOn w:val="Normal"/>
    <w:qFormat/>
    <w:pPr>
      <w:suppressLineNumbers/>
      <w:spacing w:before="120" w:after="120"/>
    </w:pPr>
    <w:rPr>
      <w:rFonts w:ascii="Verdana" w:hAnsi="Verdana" w:cs="Lucida Sans"/>
      <w:i/>
      <w:iCs/>
      <w:sz w:val="20"/>
    </w:rPr>
  </w:style>
  <w:style w:type="paragraph" w:customStyle="1" w:styleId="Indeks">
    <w:name w:val="Indeks"/>
    <w:basedOn w:val="Normal"/>
    <w:qFormat/>
    <w:pPr>
      <w:suppressLineNumbers/>
    </w:pPr>
    <w:rPr>
      <w:rFonts w:ascii="Verdana" w:hAnsi="Verdana" w:cs="Lucida Sans"/>
    </w:rPr>
  </w:style>
  <w:style w:type="paragraph" w:styleId="Kommentartekst">
    <w:name w:val="annotation text"/>
    <w:basedOn w:val="Normal"/>
    <w:link w:val="KommentartekstTegn"/>
    <w:uiPriority w:val="99"/>
    <w:semiHidden/>
    <w:qFormat/>
    <w:rsid w:val="004803C5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qFormat/>
    <w:rsid w:val="004803C5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qFormat/>
    <w:rsid w:val="004803C5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uiPriority w:val="99"/>
    <w:qFormat/>
    <w:rsid w:val="00F22927"/>
    <w:pPr>
      <w:widowControl w:val="0"/>
    </w:pPr>
    <w:rPr>
      <w:rFonts w:ascii="Arial" w:hAnsi="Arial" w:cs="Arial"/>
      <w:color w:val="000000"/>
      <w:sz w:val="24"/>
      <w:szCs w:val="24"/>
      <w:lang w:val="en-US"/>
    </w:rPr>
  </w:style>
  <w:style w:type="paragraph" w:customStyle="1" w:styleId="Sidehovedogsidefod">
    <w:name w:val="Sidehoved og sidefod"/>
    <w:basedOn w:val="Normal"/>
    <w:qFormat/>
  </w:style>
  <w:style w:type="paragraph" w:styleId="Sidehoved">
    <w:name w:val="header"/>
    <w:basedOn w:val="Normal"/>
    <w:link w:val="SidehovedTegn"/>
    <w:uiPriority w:val="99"/>
    <w:unhideWhenUsed/>
    <w:rsid w:val="002A2CAD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unhideWhenUsed/>
    <w:rsid w:val="002A2CAD"/>
    <w:pPr>
      <w:tabs>
        <w:tab w:val="center" w:pos="4819"/>
        <w:tab w:val="right" w:pos="9638"/>
      </w:tabs>
    </w:pPr>
  </w:style>
  <w:style w:type="paragraph" w:styleId="Listeafsnit">
    <w:name w:val="List Paragraph"/>
    <w:basedOn w:val="Normal"/>
    <w:uiPriority w:val="34"/>
    <w:qFormat/>
    <w:rsid w:val="005C2538"/>
    <w:pPr>
      <w:ind w:left="720"/>
      <w:contextualSpacing/>
    </w:pPr>
  </w:style>
  <w:style w:type="paragraph" w:customStyle="1" w:styleId="Rammeindhold">
    <w:name w:val="Rammeindhold"/>
    <w:basedOn w:val="Normal"/>
    <w:qFormat/>
  </w:style>
  <w:style w:type="table" w:styleId="Tabel-Gitter">
    <w:name w:val="Table Grid"/>
    <w:basedOn w:val="Tabel-Normal"/>
    <w:uiPriority w:val="99"/>
    <w:rsid w:val="0000733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rrektur">
    <w:name w:val="Revision"/>
    <w:hidden/>
    <w:uiPriority w:val="99"/>
    <w:semiHidden/>
    <w:rsid w:val="005434EB"/>
    <w:pPr>
      <w:suppressAutoHyphens w:val="0"/>
    </w:pPr>
    <w:rPr>
      <w:rFonts w:cs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83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194C6-B26F-4686-A943-FFDE4EDA4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2518</Words>
  <Characters>15362</Characters>
  <Application>Microsoft Office Word</Application>
  <DocSecurity>4</DocSecurity>
  <Lines>128</Lines>
  <Paragraphs>35</Paragraphs>
  <ScaleCrop>false</ScaleCrop>
  <Company>Region Nordjylland</Company>
  <LinksUpToDate>false</LinksUpToDate>
  <CharactersWithSpaces>17845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Mangler vi dette i målbeskrivelserne:</dc:title>
  <dc:subject/>
  <dc:creator>Anne Marie Jelsig</dc:creator>
  <dc:description/>
  <cp:lastModifiedBy>Jette Bune Rasmussen</cp:lastModifiedBy>
  <cp:revision>2</cp:revision>
  <cp:lastPrinted>2017-03-13T01:28:00Z</cp:lastPrinted>
  <dcterms:created xsi:type="dcterms:W3CDTF">2026-09-14T07:10:00Z</dcterms:created>
  <dcterms:modified xsi:type="dcterms:W3CDTF">2026-09-14T07:10:00Z</dcterms:modified>
  <dc:language>da-DK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_DocumentLanguage">
    <vt:lpwstr>da-DK</vt:lpwstr>
  </property>
</Properties>
</file>